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EEB" w:rsidRDefault="00BA4EEB" w:rsidP="00BA4EEB">
      <w:pPr>
        <w:pStyle w:val="CRCoverPage"/>
        <w:tabs>
          <w:tab w:val="right" w:pos="9639"/>
        </w:tabs>
        <w:spacing w:after="0"/>
        <w:rPr>
          <w:b/>
          <w:i/>
          <w:noProof/>
          <w:sz w:val="28"/>
        </w:rPr>
      </w:pPr>
      <w:bookmarkStart w:id="0" w:name="OLE_LINK103"/>
      <w:bookmarkStart w:id="1" w:name="OLE_LINK104"/>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820C49">
        <w:rPr>
          <w:b/>
          <w:i/>
          <w:noProof/>
          <w:sz w:val="28"/>
        </w:rPr>
        <w:t>03597</w:t>
      </w:r>
      <w:r>
        <w:rPr>
          <w:b/>
          <w:i/>
          <w:noProof/>
          <w:sz w:val="28"/>
        </w:rPr>
        <w:t xml:space="preserve"> </w:t>
      </w:r>
    </w:p>
    <w:p w:rsidR="00BA4EEB" w:rsidRDefault="00BA4EEB" w:rsidP="00BA4EEB">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p w:rsidR="004C39D5" w:rsidRPr="00474D21" w:rsidRDefault="004C39D5" w:rsidP="004C39D5">
      <w:pPr>
        <w:pStyle w:val="a3"/>
        <w:rPr>
          <w:rFonts w:asciiTheme="minorHAnsi" w:hAnsiTheme="minorHAnsi"/>
          <w:bCs/>
          <w:noProof w:val="0"/>
          <w:sz w:val="24"/>
          <w:lang w:eastAsia="ja-JP"/>
        </w:rPr>
      </w:pPr>
    </w:p>
    <w:p w:rsidR="004C39D5" w:rsidRPr="00474D21" w:rsidRDefault="00FB7F60" w:rsidP="004C39D5">
      <w:pPr>
        <w:rPr>
          <w:rFonts w:cs="Arial"/>
          <w:b/>
          <w:bCs/>
          <w:sz w:val="24"/>
        </w:rPr>
      </w:pPr>
      <w:r>
        <w:rPr>
          <w:rFonts w:cs="Arial"/>
          <w:b/>
          <w:bCs/>
          <w:sz w:val="24"/>
        </w:rPr>
        <w:t>Agenda item:</w:t>
      </w:r>
      <w:r>
        <w:rPr>
          <w:rFonts w:cs="Arial"/>
          <w:b/>
          <w:bCs/>
          <w:sz w:val="24"/>
        </w:rPr>
        <w:tab/>
        <w:t xml:space="preserve">          </w:t>
      </w:r>
      <w:r>
        <w:rPr>
          <w:rFonts w:cs="Arial"/>
          <w:b/>
          <w:bCs/>
          <w:sz w:val="24"/>
        </w:rPr>
        <w:tab/>
        <w:t>6.11.4.11.6</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207DF6" w:rsidRDefault="00A73AF2" w:rsidP="006457E9">
      <w:pPr>
        <w:ind w:left="1985" w:hanging="1985"/>
        <w:jc w:val="both"/>
        <w:rPr>
          <w:rFonts w:ascii="Calibri" w:hAnsi="Calibri" w:cs="Arial"/>
          <w:b/>
          <w:bCs/>
          <w:sz w:val="24"/>
          <w:szCs w:val="24"/>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207DF6" w:rsidRPr="00207DF6">
        <w:rPr>
          <w:rFonts w:ascii="Calibri" w:hAnsi="Calibri" w:cs="Arial"/>
          <w:b/>
          <w:bCs/>
          <w:sz w:val="24"/>
          <w:szCs w:val="24"/>
        </w:rPr>
        <w:t xml:space="preserve">Discussion on </w:t>
      </w:r>
      <w:r w:rsidR="005D72C9">
        <w:rPr>
          <w:rFonts w:ascii="Calibri" w:hAnsi="Calibri" w:cs="Arial"/>
          <w:b/>
          <w:bCs/>
          <w:sz w:val="24"/>
          <w:szCs w:val="24"/>
        </w:rPr>
        <w:t xml:space="preserve">test cases for </w:t>
      </w:r>
      <w:r w:rsidR="00231B14">
        <w:rPr>
          <w:rFonts w:ascii="Calibri" w:hAnsi="Calibri" w:cs="Arial"/>
          <w:b/>
          <w:bCs/>
          <w:sz w:val="24"/>
          <w:szCs w:val="24"/>
        </w:rPr>
        <w:t>L1-RSRP</w:t>
      </w:r>
      <w:r w:rsidR="00F722AF">
        <w:rPr>
          <w:rFonts w:ascii="Calibri" w:hAnsi="Calibri" w:cs="Arial"/>
          <w:b/>
          <w:bCs/>
          <w:sz w:val="24"/>
          <w:szCs w:val="24"/>
        </w:rPr>
        <w:t xml:space="preserve"> in FR2</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0E5BD7" w:rsidRDefault="00197D40" w:rsidP="006457E9">
      <w:pPr>
        <w:pStyle w:val="1"/>
        <w:numPr>
          <w:ilvl w:val="0"/>
          <w:numId w:val="1"/>
        </w:numPr>
        <w:ind w:hanging="720"/>
        <w:jc w:val="both"/>
        <w:rPr>
          <w:rFonts w:asciiTheme="minorHAnsi" w:eastAsia="新細明體" w:hAnsiTheme="minorHAnsi" w:cs="Calibri"/>
          <w:b/>
          <w:sz w:val="28"/>
          <w:szCs w:val="24"/>
          <w:lang w:eastAsia="zh-TW"/>
        </w:rPr>
      </w:pPr>
      <w:r w:rsidRPr="000E5BD7">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rsidR="005B3D29" w:rsidRPr="003C3189" w:rsidRDefault="00042DB9" w:rsidP="006457E9">
      <w:pPr>
        <w:jc w:val="both"/>
        <w:rPr>
          <w:lang w:eastAsia="zh-TW"/>
        </w:rPr>
      </w:pPr>
      <w:r w:rsidRPr="003C3189">
        <w:rPr>
          <w:lang w:eastAsia="zh-TW"/>
        </w:rPr>
        <w:t xml:space="preserve">In this paper, </w:t>
      </w:r>
      <w:r w:rsidR="006777AE" w:rsidRPr="003C3189">
        <w:rPr>
          <w:lang w:eastAsia="zh-TW"/>
        </w:rPr>
        <w:t>our views on</w:t>
      </w:r>
      <w:r w:rsidR="0085629A" w:rsidRPr="003C3189">
        <w:rPr>
          <w:lang w:eastAsia="zh-TW"/>
        </w:rPr>
        <w:t xml:space="preserve"> the</w:t>
      </w:r>
      <w:r w:rsidR="006777AE" w:rsidRPr="003C3189">
        <w:rPr>
          <w:lang w:eastAsia="zh-TW"/>
        </w:rPr>
        <w:t xml:space="preserve"> </w:t>
      </w:r>
      <w:r w:rsidR="003C3189" w:rsidRPr="003C3189">
        <w:rPr>
          <w:lang w:eastAsia="zh-TW"/>
        </w:rPr>
        <w:t xml:space="preserve">test cases for </w:t>
      </w:r>
      <w:r w:rsidR="00EC63A5">
        <w:rPr>
          <w:lang w:eastAsia="zh-TW"/>
        </w:rPr>
        <w:t>L1-RSRP</w:t>
      </w:r>
      <w:r w:rsidR="0023214B" w:rsidRPr="003C3189">
        <w:rPr>
          <w:lang w:eastAsia="zh-TW"/>
        </w:rPr>
        <w:t xml:space="preserve"> </w:t>
      </w:r>
      <w:r w:rsidR="006777AE" w:rsidRPr="003C3189">
        <w:rPr>
          <w:lang w:eastAsia="zh-TW"/>
        </w:rPr>
        <w:t>are provided.</w:t>
      </w:r>
      <w:bookmarkStart w:id="6" w:name="_Ref516345544"/>
    </w:p>
    <w:p w:rsidR="00360A49" w:rsidRPr="008820B9" w:rsidRDefault="00D87CE7" w:rsidP="00360A49">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Calibri" w:hAnsi="Calibri" w:cs="Arial"/>
          <w:b/>
          <w:bCs/>
          <w:sz w:val="24"/>
        </w:rPr>
        <w:t xml:space="preserve">CSI-RS with </w:t>
      </w:r>
      <w:r w:rsidRPr="00D102CC">
        <w:rPr>
          <w:rFonts w:ascii="Calibri" w:hAnsi="Calibri" w:cs="Arial"/>
          <w:b/>
          <w:bCs/>
          <w:i/>
          <w:sz w:val="24"/>
        </w:rPr>
        <w:t>repetition</w:t>
      </w:r>
      <w:r>
        <w:rPr>
          <w:rFonts w:ascii="Calibri" w:hAnsi="Calibri" w:cs="Arial"/>
          <w:b/>
          <w:bCs/>
          <w:sz w:val="24"/>
        </w:rPr>
        <w:t xml:space="preserve"> </w:t>
      </w:r>
      <w:r w:rsidR="007E6F5D">
        <w:rPr>
          <w:rFonts w:ascii="Calibri" w:hAnsi="Calibri" w:cs="Arial"/>
          <w:b/>
          <w:bCs/>
          <w:sz w:val="24"/>
        </w:rPr>
        <w:t xml:space="preserve">set to </w:t>
      </w:r>
      <w:r>
        <w:rPr>
          <w:rFonts w:ascii="Calibri" w:hAnsi="Calibri" w:cs="Arial"/>
          <w:b/>
          <w:bCs/>
          <w:sz w:val="24"/>
        </w:rPr>
        <w:t>“</w:t>
      </w:r>
      <w:r w:rsidR="007E6F5D">
        <w:rPr>
          <w:rFonts w:ascii="Calibri" w:hAnsi="Calibri" w:cs="Arial"/>
          <w:b/>
          <w:bCs/>
          <w:sz w:val="24"/>
        </w:rPr>
        <w:t>on</w:t>
      </w:r>
      <w:r>
        <w:rPr>
          <w:rFonts w:ascii="Calibri" w:hAnsi="Calibri" w:cs="Arial"/>
          <w:b/>
          <w:bCs/>
          <w:sz w:val="24"/>
        </w:rPr>
        <w:t>”</w:t>
      </w:r>
      <w:r w:rsidR="00F722AF">
        <w:rPr>
          <w:rFonts w:ascii="Calibri" w:hAnsi="Calibri" w:cs="Arial"/>
          <w:b/>
          <w:bCs/>
          <w:sz w:val="24"/>
        </w:rPr>
        <w:t xml:space="preserve"> in FR2</w:t>
      </w:r>
    </w:p>
    <w:p w:rsidR="000D3406" w:rsidRPr="00527264" w:rsidRDefault="00CE5A95" w:rsidP="00691175">
      <w:pPr>
        <w:jc w:val="both"/>
        <w:rPr>
          <w:lang w:val="en-GB" w:eastAsia="zh-TW"/>
        </w:rPr>
      </w:pPr>
      <w:r>
        <w:rPr>
          <w:lang w:eastAsia="zh-TW"/>
        </w:rPr>
        <w:t xml:space="preserve">According to section 5.2.1.4 in 38.214 [1], </w:t>
      </w:r>
      <w:r w:rsidRPr="00CE5A95">
        <w:rPr>
          <w:lang w:val="en-GB" w:eastAsia="zh-TW"/>
        </w:rPr>
        <w:t>CRI is not reported</w:t>
      </w:r>
      <w:r>
        <w:rPr>
          <w:lang w:val="en-GB" w:eastAsia="zh-TW"/>
        </w:rPr>
        <w:t xml:space="preserve"> when </w:t>
      </w:r>
      <w:r w:rsidRPr="00CE5A95">
        <w:rPr>
          <w:lang w:val="en-GB" w:eastAsia="zh-TW"/>
        </w:rPr>
        <w:t xml:space="preserve">the higher layer parameter </w:t>
      </w:r>
      <w:r w:rsidRPr="00E7619D">
        <w:rPr>
          <w:i/>
          <w:lang w:val="en-GB" w:eastAsia="zh-TW"/>
        </w:rPr>
        <w:t>repetition</w:t>
      </w:r>
      <w:r w:rsidRPr="00CE5A95">
        <w:rPr>
          <w:lang w:val="en-GB" w:eastAsia="zh-TW"/>
        </w:rPr>
        <w:t xml:space="preserve"> is set to 'on',</w:t>
      </w:r>
      <w:r>
        <w:rPr>
          <w:lang w:val="en-GB" w:eastAsia="zh-TW"/>
        </w:rPr>
        <w:t xml:space="preserve"> and </w:t>
      </w:r>
      <w:r w:rsidR="00527264" w:rsidRPr="00527264">
        <w:rPr>
          <w:rFonts w:ascii="Courier New" w:hAnsi="Courier New"/>
          <w:color w:val="000000"/>
          <w:kern w:val="24"/>
          <w:sz w:val="18"/>
          <w:szCs w:val="28"/>
        </w:rPr>
        <w:t>cri-RSRP</w:t>
      </w:r>
      <w:r w:rsidR="00527264">
        <w:rPr>
          <w:lang w:val="en-GB" w:eastAsia="zh-TW"/>
        </w:rPr>
        <w:t xml:space="preserve"> always comes with CRI, according to the </w:t>
      </w:r>
      <w:r w:rsidR="00527264" w:rsidRPr="000D3406">
        <w:rPr>
          <w:rFonts w:ascii="Courier New" w:hAnsi="Courier New"/>
          <w:color w:val="000000"/>
          <w:kern w:val="24"/>
          <w:sz w:val="18"/>
          <w:szCs w:val="28"/>
        </w:rPr>
        <w:t>reportQuantity</w:t>
      </w:r>
      <w:r w:rsidR="00527264">
        <w:rPr>
          <w:rFonts w:ascii="Courier New" w:hAnsi="Courier New"/>
          <w:color w:val="000000"/>
          <w:kern w:val="24"/>
          <w:sz w:val="18"/>
          <w:szCs w:val="28"/>
        </w:rPr>
        <w:t xml:space="preserve"> </w:t>
      </w:r>
      <w:r w:rsidR="00527264">
        <w:rPr>
          <w:lang w:eastAsia="zh-TW"/>
        </w:rPr>
        <w:t>in 38.331 [2], so the</w:t>
      </w:r>
      <w:r w:rsidR="00E7619D">
        <w:rPr>
          <w:lang w:eastAsia="zh-TW"/>
        </w:rPr>
        <w:t xml:space="preserve">re is no L1-RSRP report for CSI-RS </w:t>
      </w:r>
      <w:r w:rsidR="00E7619D" w:rsidRPr="00E7619D">
        <w:rPr>
          <w:i/>
          <w:lang w:val="en-GB" w:eastAsia="zh-TW"/>
        </w:rPr>
        <w:t>repetition</w:t>
      </w:r>
      <w:r w:rsidR="00E7619D" w:rsidRPr="00CE5A95">
        <w:rPr>
          <w:lang w:val="en-GB" w:eastAsia="zh-TW"/>
        </w:rPr>
        <w:t xml:space="preserve"> 'on'</w:t>
      </w:r>
      <w:r w:rsidR="00E7619D">
        <w:rPr>
          <w:lang w:val="en-GB" w:eastAsia="zh-TW"/>
        </w:rPr>
        <w:t xml:space="preserve">. The </w:t>
      </w:r>
      <w:r w:rsidR="00E7619D" w:rsidRPr="000D3406">
        <w:rPr>
          <w:rFonts w:ascii="Courier New" w:hAnsi="Courier New"/>
          <w:color w:val="000000"/>
          <w:kern w:val="24"/>
          <w:sz w:val="18"/>
          <w:szCs w:val="28"/>
        </w:rPr>
        <w:t>reportQuantity</w:t>
      </w:r>
      <w:r w:rsidR="00E7619D">
        <w:rPr>
          <w:rFonts w:ascii="Courier New" w:hAnsi="Courier New"/>
          <w:color w:val="000000"/>
          <w:kern w:val="24"/>
          <w:sz w:val="18"/>
          <w:szCs w:val="28"/>
        </w:rPr>
        <w:t xml:space="preserve"> </w:t>
      </w:r>
      <w:r w:rsidR="00E7619D" w:rsidRPr="00E7619D">
        <w:rPr>
          <w:lang w:eastAsia="zh-TW"/>
        </w:rPr>
        <w:t xml:space="preserve">is </w:t>
      </w:r>
      <w:r w:rsidR="00E7619D">
        <w:rPr>
          <w:lang w:eastAsia="zh-TW"/>
        </w:rPr>
        <w:t>attached below for reference.</w:t>
      </w:r>
    </w:p>
    <w:p w:rsidR="00582A30" w:rsidRDefault="00522D80" w:rsidP="00691175">
      <w:pPr>
        <w:jc w:val="both"/>
        <w:rPr>
          <w:lang w:eastAsia="zh-TW"/>
        </w:rPr>
      </w:pPr>
      <w:r>
        <w:rPr>
          <w:lang w:eastAsia="zh-TW"/>
        </w:rPr>
        <w:pict>
          <v:rect id="矩形 7" o:spid="_x0000_s1026" style="position:absolute;left:0;text-align:left;margin-left:0;margin-top:0;width:291.15pt;height:210.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X4TrQEAAC0DAAAOAAAAZHJzL2Uyb0RvYy54bWysUs2OEzEMviPxDlHudNqyTNlRpyvEqlwQ&#10;rLTwAGkm6UTKH3bamT4NEjcegsdBvAZOOttdwQ1xceLE/uzvs9c3o7PsqABN8C1fzOacKS9DZ/y+&#10;5Z8/bV+85gyT8J2wwauWnxTym83zZ+shNmoZ+mA7BYxAPDZDbHmfUmyqCmWvnMBZiMrTpw7gRCIX&#10;9lUHYiB0Z6vlfF5XQ4AuQpAKkV5vz598U/C1VjJ91BpVYrbl1FsqFordZVtt1qLZg4i9kVMb4h+6&#10;cMJ4KnqBuhVJsAOYv6CckRAw6DSTwVVBayNV4UBsFvM/2Nz3IqrChcTBeJEJ/x+s/HC8A2a6ltOg&#10;vHA0ol9fv//88Y2tsjZDxIZC7uMdTB7SNRMdNbh8EgU2Fj1PFz3VmJikx5f19erqasGZpL9lvVrV&#10;r+qMWj2mR8D0TgXH8qXlQAMrOorje0zn0IeQXM36bDFY022NtcXJq6LeWmBHQUNO42Iq8SSKCubM&#10;KtM5E8i3NO7GidUudCfSYaBFaDl+OQjIulOl+OaQwtaUVnLOOXCCopkUMtP+5KE/9UvU45ZvfgMA&#10;AP//AwBQSwMEFAAGAAgAAAAhAEl5JULcAAAABQEAAA8AAABkcnMvZG93bnJldi54bWxMj0FPwkAQ&#10;he8m/IfNkHiTLQW1qd0SYuIdCjHxtnSHttCdrd0FWn+9oxe9TPLyXt77JlsNthVX7H3jSMF8FoFA&#10;Kp1pqFKw3709JCB80GR06wgVjOhhlU/uMp0ad6MtXotQCS4hn2oFdQhdKqUva7Taz1yHxN7R9VYH&#10;ln0lTa9vXG5bGUfRk7S6IV6odYevNZbn4mIVxOHrNG4+jy5ZfJhm/74Z1+OuUOp+OqxfQAQcwl8Y&#10;fvAZHXJmOrgLGS9aBfxI+L3sPSbxAsRBwTKeP4PMM/mfPv8GAAD//wMAUEsBAi0AFAAGAAgAAAAh&#10;ALaDOJL+AAAA4QEAABMAAAAAAAAAAAAAAAAAAAAAAFtDb250ZW50X1R5cGVzXS54bWxQSwECLQAU&#10;AAYACAAAACEAOP0h/9YAAACUAQAACwAAAAAAAAAAAAAAAAAvAQAAX3JlbHMvLnJlbHNQSwECLQAU&#10;AAYACAAAACEA4wV+E60BAAAtAwAADgAAAAAAAAAAAAAAAAAuAgAAZHJzL2Uyb0RvYy54bWxQSwEC&#10;LQAUAAYACAAAACEASXklQtwAAAAFAQAADwAAAAAAAAAAAAAAAAAHBAAAZHJzL2Rvd25yZXYueG1s&#10;UEsFBgAAAAAEAAQA8wAAABAFAAAAAA==&#10;" filled="f" strokecolor="black [3213]">
            <v:textbox style="mso-next-textbox:#矩形 7;mso-fit-shape-to-text:t">
              <w:txbxContent>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reportQuantity CHOICE {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none NULL,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cri-RI-PMI-CQI NULL,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cri-RI-i1 NULL,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cri-RI-i1-CQI SEQUENCE {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pdsch-BundleSizeForCSI ENUMERATED {n2, n4} OPTIONAL -- Need S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cri-RI-CQI NULL,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FF"/>
                      <w:kern w:val="24"/>
                      <w:sz w:val="18"/>
                      <w:szCs w:val="28"/>
                    </w:rPr>
                    <w:t xml:space="preserve">cri-RSRP NULL,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ssb-Index-RSRP NULL, </w:t>
                  </w:r>
                </w:p>
                <w:p w:rsidR="000D3406" w:rsidRPr="000D3406" w:rsidRDefault="000D3406" w:rsidP="000D3406">
                  <w:pPr>
                    <w:pStyle w:val="Web"/>
                    <w:spacing w:before="0" w:beforeAutospacing="0" w:after="0" w:afterAutospacing="0"/>
                    <w:rPr>
                      <w:sz w:val="16"/>
                    </w:rPr>
                  </w:pPr>
                  <w:r w:rsidRPr="000D3406">
                    <w:rPr>
                      <w:rFonts w:ascii="Courier New" w:hAnsi="Courier New" w:cstheme="minorBidi"/>
                      <w:color w:val="000000"/>
                      <w:kern w:val="24"/>
                      <w:sz w:val="18"/>
                      <w:szCs w:val="28"/>
                    </w:rPr>
                    <w:t xml:space="preserve">cri-RI-LI-PMI-CQI NULL </w:t>
                  </w:r>
                </w:p>
              </w:txbxContent>
            </v:textbox>
          </v:rect>
        </w:pict>
      </w:r>
    </w:p>
    <w:p w:rsidR="000D3406" w:rsidRDefault="000D3406" w:rsidP="00691175">
      <w:pPr>
        <w:jc w:val="both"/>
        <w:rPr>
          <w:lang w:eastAsia="zh-TW"/>
        </w:rPr>
      </w:pPr>
    </w:p>
    <w:p w:rsidR="000D3406" w:rsidRDefault="000D3406" w:rsidP="00691175">
      <w:pPr>
        <w:jc w:val="both"/>
        <w:rPr>
          <w:lang w:eastAsia="zh-TW"/>
        </w:rPr>
      </w:pPr>
    </w:p>
    <w:p w:rsidR="000D3406" w:rsidRDefault="000D3406" w:rsidP="00691175">
      <w:pPr>
        <w:jc w:val="both"/>
        <w:rPr>
          <w:lang w:eastAsia="zh-TW"/>
        </w:rPr>
      </w:pPr>
    </w:p>
    <w:p w:rsidR="000D3406" w:rsidRDefault="000D3406" w:rsidP="00691175">
      <w:pPr>
        <w:jc w:val="both"/>
        <w:rPr>
          <w:lang w:eastAsia="zh-TW"/>
        </w:rPr>
      </w:pPr>
    </w:p>
    <w:p w:rsidR="000D3406" w:rsidRDefault="000D3406" w:rsidP="00691175">
      <w:pPr>
        <w:jc w:val="both"/>
        <w:rPr>
          <w:lang w:eastAsia="zh-TW"/>
        </w:rPr>
      </w:pPr>
    </w:p>
    <w:p w:rsidR="000D3406" w:rsidRDefault="000D3406" w:rsidP="00691175">
      <w:pPr>
        <w:jc w:val="both"/>
        <w:rPr>
          <w:lang w:eastAsia="zh-TW"/>
        </w:rPr>
      </w:pPr>
    </w:p>
    <w:p w:rsidR="000D3406" w:rsidRDefault="00AE328E" w:rsidP="00691175">
      <w:pPr>
        <w:jc w:val="both"/>
        <w:rPr>
          <w:lang w:eastAsia="zh-TW"/>
        </w:rPr>
      </w:pPr>
      <w:r>
        <w:rPr>
          <w:lang w:eastAsia="zh-TW"/>
        </w:rPr>
        <w:t>Therefore, the measurement accuracy can</w:t>
      </w:r>
      <w:r w:rsidR="00DB184C">
        <w:rPr>
          <w:lang w:eastAsia="zh-TW"/>
        </w:rPr>
        <w:t>not be directly verified</w:t>
      </w:r>
      <w:r>
        <w:rPr>
          <w:lang w:eastAsia="zh-TW"/>
        </w:rPr>
        <w:t xml:space="preserve"> based on the </w:t>
      </w:r>
      <w:r w:rsidRPr="00AE328E">
        <w:rPr>
          <w:lang w:eastAsia="zh-TW"/>
        </w:rPr>
        <w:t>CSI-RS repetition 'on'</w:t>
      </w:r>
      <w:r>
        <w:rPr>
          <w:lang w:eastAsia="zh-TW"/>
        </w:rPr>
        <w:t xml:space="preserve">. </w:t>
      </w:r>
      <w:r w:rsidR="000D03EE">
        <w:rPr>
          <w:lang w:eastAsia="zh-TW"/>
        </w:rPr>
        <w:t xml:space="preserve">To </w:t>
      </w:r>
      <w:r w:rsidR="00AD0744">
        <w:rPr>
          <w:lang w:eastAsia="zh-TW"/>
        </w:rPr>
        <w:t>enable</w:t>
      </w:r>
      <w:r w:rsidR="000D03EE">
        <w:rPr>
          <w:lang w:eastAsia="zh-TW"/>
        </w:rPr>
        <w:t xml:space="preserve"> the L1-RSRP report, some other RSs should be configured. </w:t>
      </w:r>
      <w:r w:rsidR="00DB184C">
        <w:rPr>
          <w:lang w:eastAsia="zh-TW"/>
        </w:rPr>
        <w:t xml:space="preserve"> </w:t>
      </w:r>
    </w:p>
    <w:p w:rsidR="000D3406" w:rsidRPr="003D490A" w:rsidRDefault="000D03EE" w:rsidP="003D490A">
      <w:pPr>
        <w:pStyle w:val="a5"/>
        <w:jc w:val="both"/>
        <w:rPr>
          <w:rFonts w:ascii="Calibri" w:hAnsi="Calibri" w:cs="Arial"/>
          <w:bCs/>
          <w:sz w:val="22"/>
        </w:rPr>
      </w:pPr>
      <w:bookmarkStart w:id="7" w:name="_Ref4769912"/>
      <w:r w:rsidRPr="00FA30E0">
        <w:rPr>
          <w:rFonts w:ascii="Calibri" w:hAnsi="Calibri" w:cs="Arial"/>
          <w:bCs/>
          <w:sz w:val="22"/>
        </w:rPr>
        <w:t xml:space="preserve">Observation </w:t>
      </w:r>
      <w:r w:rsidRPr="00FA30E0">
        <w:rPr>
          <w:rFonts w:ascii="Calibri" w:hAnsi="Calibri" w:cs="Arial"/>
          <w:bCs/>
          <w:sz w:val="22"/>
        </w:rPr>
        <w:fldChar w:fldCharType="begin"/>
      </w:r>
      <w:r w:rsidRPr="00FA30E0">
        <w:rPr>
          <w:rFonts w:ascii="Calibri" w:hAnsi="Calibri" w:cs="Arial"/>
          <w:bCs/>
          <w:sz w:val="22"/>
        </w:rPr>
        <w:instrText xml:space="preserve"> SEQ Observation \* ARABIC </w:instrText>
      </w:r>
      <w:r w:rsidRPr="00FA30E0">
        <w:rPr>
          <w:rFonts w:ascii="Calibri" w:hAnsi="Calibri" w:cs="Arial"/>
          <w:bCs/>
          <w:sz w:val="22"/>
        </w:rPr>
        <w:fldChar w:fldCharType="separate"/>
      </w:r>
      <w:r w:rsidR="00522D80">
        <w:rPr>
          <w:rFonts w:ascii="Calibri" w:hAnsi="Calibri" w:cs="Arial"/>
          <w:bCs/>
          <w:noProof/>
          <w:sz w:val="22"/>
        </w:rPr>
        <w:t>1</w:t>
      </w:r>
      <w:r w:rsidRPr="00FA30E0">
        <w:rPr>
          <w:rFonts w:ascii="Calibri" w:hAnsi="Calibri" w:cs="Arial"/>
          <w:bCs/>
          <w:sz w:val="22"/>
        </w:rPr>
        <w:fldChar w:fldCharType="end"/>
      </w:r>
      <w:r w:rsidRPr="00FA30E0">
        <w:rPr>
          <w:rFonts w:ascii="Calibri" w:hAnsi="Calibri" w:cs="Arial"/>
          <w:bCs/>
          <w:sz w:val="22"/>
        </w:rPr>
        <w:t xml:space="preserve">: </w:t>
      </w:r>
      <w:r>
        <w:rPr>
          <w:rFonts w:ascii="Calibri" w:hAnsi="Calibri" w:cs="Arial"/>
          <w:bCs/>
          <w:sz w:val="22"/>
        </w:rPr>
        <w:t xml:space="preserve">L1-RSRP report is not available for CSI-RS </w:t>
      </w:r>
      <w:r w:rsidR="007E6F5D">
        <w:rPr>
          <w:rFonts w:ascii="Calibri" w:hAnsi="Calibri" w:cs="Arial"/>
          <w:bCs/>
          <w:sz w:val="22"/>
        </w:rPr>
        <w:t xml:space="preserve">with </w:t>
      </w:r>
      <w:r w:rsidRPr="00E7619D">
        <w:rPr>
          <w:rFonts w:ascii="Calibri" w:hAnsi="Calibri" w:cs="Arial"/>
          <w:bCs/>
          <w:i/>
          <w:sz w:val="22"/>
        </w:rPr>
        <w:t>repetition</w:t>
      </w:r>
      <w:r w:rsidRPr="00E7619D">
        <w:rPr>
          <w:rFonts w:ascii="Calibri" w:hAnsi="Calibri" w:cs="Arial"/>
          <w:bCs/>
          <w:sz w:val="22"/>
        </w:rPr>
        <w:t xml:space="preserve"> </w:t>
      </w:r>
      <w:r w:rsidR="007E6F5D">
        <w:rPr>
          <w:rFonts w:ascii="Calibri" w:hAnsi="Calibri" w:cs="Arial"/>
          <w:bCs/>
          <w:sz w:val="22"/>
        </w:rPr>
        <w:t xml:space="preserve">set to </w:t>
      </w:r>
      <w:r w:rsidRPr="00E7619D">
        <w:rPr>
          <w:rFonts w:ascii="Calibri" w:hAnsi="Calibri" w:cs="Arial"/>
          <w:bCs/>
          <w:sz w:val="22"/>
        </w:rPr>
        <w:t>'on'</w:t>
      </w:r>
      <w:r>
        <w:rPr>
          <w:rFonts w:ascii="Calibri" w:hAnsi="Calibri" w:cs="Arial"/>
          <w:bCs/>
          <w:sz w:val="22"/>
        </w:rPr>
        <w:t>. It needs to rely on some other RSs.</w:t>
      </w:r>
      <w:bookmarkEnd w:id="7"/>
    </w:p>
    <w:p w:rsidR="001A0112" w:rsidRDefault="00AD0744" w:rsidP="00691175">
      <w:pPr>
        <w:jc w:val="both"/>
        <w:rPr>
          <w:lang w:eastAsia="zh-TW"/>
        </w:rPr>
      </w:pPr>
      <w:r>
        <w:rPr>
          <w:lang w:eastAsia="zh-TW"/>
        </w:rPr>
        <w:t xml:space="preserve">RX beam refinement is the main motivation for the </w:t>
      </w:r>
      <w:r w:rsidRPr="00AE328E">
        <w:rPr>
          <w:lang w:eastAsia="zh-TW"/>
        </w:rPr>
        <w:t xml:space="preserve">CSI-RS </w:t>
      </w:r>
      <w:r w:rsidRPr="008313A1">
        <w:rPr>
          <w:i/>
          <w:lang w:eastAsia="zh-TW"/>
        </w:rPr>
        <w:t>repetition</w:t>
      </w:r>
      <w:r w:rsidRPr="00AE328E">
        <w:rPr>
          <w:lang w:eastAsia="zh-TW"/>
        </w:rPr>
        <w:t xml:space="preserve"> 'on'</w:t>
      </w:r>
      <w:r>
        <w:rPr>
          <w:lang w:eastAsia="zh-TW"/>
        </w:rPr>
        <w:t xml:space="preserve">. However, </w:t>
      </w:r>
      <w:r w:rsidR="00233A5C">
        <w:rPr>
          <w:lang w:eastAsia="zh-TW"/>
        </w:rPr>
        <w:t xml:space="preserve">it has </w:t>
      </w:r>
      <w:r w:rsidR="00323651">
        <w:rPr>
          <w:lang w:eastAsia="zh-TW"/>
        </w:rPr>
        <w:t xml:space="preserve">been </w:t>
      </w:r>
      <w:r w:rsidR="00233A5C">
        <w:rPr>
          <w:lang w:eastAsia="zh-TW"/>
        </w:rPr>
        <w:t xml:space="preserve">considered </w:t>
      </w:r>
      <w:r w:rsidR="00784A39">
        <w:rPr>
          <w:lang w:eastAsia="zh-TW"/>
        </w:rPr>
        <w:t>a</w:t>
      </w:r>
      <w:r w:rsidR="00233A5C">
        <w:rPr>
          <w:lang w:eastAsia="zh-TW"/>
        </w:rPr>
        <w:t xml:space="preserve"> tolerance range of beamforming gain for </w:t>
      </w:r>
      <w:r w:rsidR="00795886">
        <w:rPr>
          <w:lang w:eastAsia="zh-TW"/>
        </w:rPr>
        <w:t xml:space="preserve">possible AoA in the </w:t>
      </w:r>
      <w:r w:rsidR="00795886">
        <w:rPr>
          <w:lang w:eastAsia="zh-TW"/>
        </w:rPr>
        <w:t>test</w:t>
      </w:r>
      <w:r w:rsidR="00233A5C">
        <w:rPr>
          <w:lang w:eastAsia="zh-TW"/>
        </w:rPr>
        <w:t xml:space="preserve">, </w:t>
      </w:r>
      <w:r w:rsidR="0073711D">
        <w:rPr>
          <w:lang w:eastAsia="zh-TW"/>
        </w:rPr>
        <w:t xml:space="preserve">and the </w:t>
      </w:r>
      <w:r w:rsidR="003D490A">
        <w:rPr>
          <w:lang w:eastAsia="zh-TW"/>
        </w:rPr>
        <w:t>best refined gain should be still in</w:t>
      </w:r>
      <w:r w:rsidR="0073711D">
        <w:rPr>
          <w:lang w:eastAsia="zh-TW"/>
        </w:rPr>
        <w:t xml:space="preserve"> the tolerance range</w:t>
      </w:r>
      <w:r w:rsidR="0073711D" w:rsidRPr="00042FD6">
        <w:rPr>
          <w:lang w:eastAsia="zh-TW"/>
        </w:rPr>
        <w:t xml:space="preserve">. </w:t>
      </w:r>
      <w:r w:rsidR="003D490A" w:rsidRPr="00042FD6">
        <w:rPr>
          <w:lang w:eastAsia="zh-TW"/>
        </w:rPr>
        <w:t>Due to the large tolerance range</w:t>
      </w:r>
      <w:r w:rsidR="0073711D" w:rsidRPr="00042FD6">
        <w:rPr>
          <w:lang w:eastAsia="zh-TW"/>
        </w:rPr>
        <w:t xml:space="preserve">, </w:t>
      </w:r>
      <w:r w:rsidR="009A2A27">
        <w:rPr>
          <w:lang w:eastAsia="zh-TW"/>
        </w:rPr>
        <w:t xml:space="preserve">we expect that </w:t>
      </w:r>
      <w:r w:rsidR="003D490A" w:rsidRPr="00042FD6">
        <w:rPr>
          <w:lang w:eastAsia="zh-TW"/>
        </w:rPr>
        <w:t>UE could still pass the test even it does not refine its RX beam.</w:t>
      </w:r>
    </w:p>
    <w:p w:rsidR="001A0112" w:rsidRDefault="001A0112" w:rsidP="00691175">
      <w:pPr>
        <w:jc w:val="both"/>
        <w:rPr>
          <w:lang w:eastAsia="zh-TW"/>
        </w:rPr>
      </w:pPr>
      <w:r>
        <w:rPr>
          <w:lang w:eastAsia="zh-TW"/>
        </w:rPr>
        <w:t xml:space="preserve">In addition, if </w:t>
      </w:r>
      <w:r w:rsidR="009A2A27">
        <w:rPr>
          <w:lang w:eastAsia="zh-TW"/>
        </w:rPr>
        <w:t>the orientation</w:t>
      </w:r>
      <w:r>
        <w:rPr>
          <w:lang w:eastAsia="zh-TW"/>
        </w:rPr>
        <w:t xml:space="preserve"> of a UE is fixed per test-run, it seems no need for UE to further refine its RX beam since the direction fixed.</w:t>
      </w:r>
    </w:p>
    <w:p w:rsidR="003D490A" w:rsidRDefault="003D490A" w:rsidP="003D490A">
      <w:pPr>
        <w:pStyle w:val="a5"/>
        <w:jc w:val="both"/>
        <w:rPr>
          <w:rFonts w:ascii="Calibri" w:hAnsi="Calibri" w:cs="Arial"/>
          <w:bCs/>
          <w:sz w:val="22"/>
        </w:rPr>
      </w:pPr>
      <w:bookmarkStart w:id="8" w:name="_Ref4770160"/>
      <w:r w:rsidRPr="00FA30E0">
        <w:rPr>
          <w:rFonts w:ascii="Calibri" w:hAnsi="Calibri" w:cs="Arial"/>
          <w:bCs/>
          <w:sz w:val="22"/>
        </w:rPr>
        <w:t xml:space="preserve">Observation </w:t>
      </w:r>
      <w:r w:rsidRPr="00FA30E0">
        <w:rPr>
          <w:rFonts w:ascii="Calibri" w:hAnsi="Calibri" w:cs="Arial"/>
          <w:bCs/>
          <w:sz w:val="22"/>
        </w:rPr>
        <w:fldChar w:fldCharType="begin"/>
      </w:r>
      <w:r w:rsidRPr="00FA30E0">
        <w:rPr>
          <w:rFonts w:ascii="Calibri" w:hAnsi="Calibri" w:cs="Arial"/>
          <w:bCs/>
          <w:sz w:val="22"/>
        </w:rPr>
        <w:instrText xml:space="preserve"> SEQ Observation \* ARABIC </w:instrText>
      </w:r>
      <w:r w:rsidRPr="00FA30E0">
        <w:rPr>
          <w:rFonts w:ascii="Calibri" w:hAnsi="Calibri" w:cs="Arial"/>
          <w:bCs/>
          <w:sz w:val="22"/>
        </w:rPr>
        <w:fldChar w:fldCharType="separate"/>
      </w:r>
      <w:r w:rsidR="00522D80">
        <w:rPr>
          <w:rFonts w:ascii="Calibri" w:hAnsi="Calibri" w:cs="Arial"/>
          <w:bCs/>
          <w:noProof/>
          <w:sz w:val="22"/>
        </w:rPr>
        <w:t>2</w:t>
      </w:r>
      <w:r w:rsidRPr="00FA30E0">
        <w:rPr>
          <w:rFonts w:ascii="Calibri" w:hAnsi="Calibri" w:cs="Arial"/>
          <w:bCs/>
          <w:sz w:val="22"/>
        </w:rPr>
        <w:fldChar w:fldCharType="end"/>
      </w:r>
      <w:r w:rsidRPr="00FA30E0">
        <w:rPr>
          <w:rFonts w:ascii="Calibri" w:hAnsi="Calibri" w:cs="Arial"/>
          <w:bCs/>
          <w:sz w:val="22"/>
        </w:rPr>
        <w:t xml:space="preserve">: </w:t>
      </w:r>
      <w:r w:rsidRPr="003D490A">
        <w:rPr>
          <w:rFonts w:ascii="Calibri" w:hAnsi="Calibri" w:cs="Arial"/>
          <w:bCs/>
          <w:sz w:val="22"/>
        </w:rPr>
        <w:t>Due to the large tolerance range, UE could still pass the test even it does not refine its RX beam</w:t>
      </w:r>
      <w:r>
        <w:rPr>
          <w:rFonts w:ascii="Calibri" w:hAnsi="Calibri" w:cs="Arial"/>
          <w:bCs/>
          <w:sz w:val="22"/>
        </w:rPr>
        <w:t>.</w:t>
      </w:r>
      <w:bookmarkEnd w:id="8"/>
    </w:p>
    <w:p w:rsidR="003D490A" w:rsidRDefault="003D490A" w:rsidP="003D490A">
      <w:pPr>
        <w:pStyle w:val="a5"/>
        <w:jc w:val="both"/>
        <w:rPr>
          <w:rFonts w:ascii="Calibri" w:hAnsi="Calibri" w:cs="Arial"/>
          <w:bCs/>
          <w:sz w:val="22"/>
        </w:rPr>
      </w:pPr>
      <w:bookmarkStart w:id="9" w:name="_Ref4770164"/>
      <w:r w:rsidRPr="00FA30E0">
        <w:rPr>
          <w:rFonts w:ascii="Calibri" w:hAnsi="Calibri" w:cs="Arial"/>
          <w:bCs/>
          <w:sz w:val="22"/>
        </w:rPr>
        <w:t xml:space="preserve">Observation </w:t>
      </w:r>
      <w:r w:rsidRPr="00FA30E0">
        <w:rPr>
          <w:rFonts w:ascii="Calibri" w:hAnsi="Calibri" w:cs="Arial"/>
          <w:bCs/>
          <w:sz w:val="22"/>
        </w:rPr>
        <w:fldChar w:fldCharType="begin"/>
      </w:r>
      <w:r w:rsidRPr="00FA30E0">
        <w:rPr>
          <w:rFonts w:ascii="Calibri" w:hAnsi="Calibri" w:cs="Arial"/>
          <w:bCs/>
          <w:sz w:val="22"/>
        </w:rPr>
        <w:instrText xml:space="preserve"> SEQ Observation \* ARABIC </w:instrText>
      </w:r>
      <w:r w:rsidRPr="00FA30E0">
        <w:rPr>
          <w:rFonts w:ascii="Calibri" w:hAnsi="Calibri" w:cs="Arial"/>
          <w:bCs/>
          <w:sz w:val="22"/>
        </w:rPr>
        <w:fldChar w:fldCharType="separate"/>
      </w:r>
      <w:r w:rsidR="00522D80">
        <w:rPr>
          <w:rFonts w:ascii="Calibri" w:hAnsi="Calibri" w:cs="Arial"/>
          <w:bCs/>
          <w:noProof/>
          <w:sz w:val="22"/>
        </w:rPr>
        <w:t>3</w:t>
      </w:r>
      <w:r w:rsidRPr="00FA30E0">
        <w:rPr>
          <w:rFonts w:ascii="Calibri" w:hAnsi="Calibri" w:cs="Arial"/>
          <w:bCs/>
          <w:sz w:val="22"/>
        </w:rPr>
        <w:fldChar w:fldCharType="end"/>
      </w:r>
      <w:r w:rsidRPr="00FA30E0">
        <w:rPr>
          <w:rFonts w:ascii="Calibri" w:hAnsi="Calibri" w:cs="Arial"/>
          <w:bCs/>
          <w:sz w:val="22"/>
        </w:rPr>
        <w:t xml:space="preserve">: </w:t>
      </w:r>
      <w:r>
        <w:rPr>
          <w:rFonts w:ascii="Calibri" w:hAnsi="Calibri" w:cs="Arial"/>
          <w:bCs/>
          <w:sz w:val="22"/>
        </w:rPr>
        <w:t>I</w:t>
      </w:r>
      <w:r w:rsidRPr="003D490A">
        <w:rPr>
          <w:rFonts w:ascii="Calibri" w:hAnsi="Calibri" w:cs="Arial"/>
          <w:bCs/>
          <w:sz w:val="22"/>
        </w:rPr>
        <w:t xml:space="preserve">f direction of a UE is fixed per test-run, </w:t>
      </w:r>
      <w:r>
        <w:rPr>
          <w:rFonts w:ascii="Calibri" w:hAnsi="Calibri" w:cs="Arial"/>
          <w:bCs/>
          <w:sz w:val="22"/>
        </w:rPr>
        <w:t xml:space="preserve">the motivation is unclear for the test cases for CSI-RS with </w:t>
      </w:r>
      <w:r w:rsidRPr="00E7619D">
        <w:rPr>
          <w:rFonts w:ascii="Calibri" w:hAnsi="Calibri" w:cs="Arial"/>
          <w:bCs/>
          <w:i/>
          <w:sz w:val="22"/>
        </w:rPr>
        <w:t>repetition</w:t>
      </w:r>
      <w:r w:rsidRPr="00E7619D">
        <w:rPr>
          <w:rFonts w:ascii="Calibri" w:hAnsi="Calibri" w:cs="Arial"/>
          <w:bCs/>
          <w:sz w:val="22"/>
        </w:rPr>
        <w:t xml:space="preserve"> </w:t>
      </w:r>
      <w:r>
        <w:rPr>
          <w:rFonts w:ascii="Calibri" w:hAnsi="Calibri" w:cs="Arial"/>
          <w:bCs/>
          <w:sz w:val="22"/>
        </w:rPr>
        <w:t xml:space="preserve">set to </w:t>
      </w:r>
      <w:r w:rsidRPr="00E7619D">
        <w:rPr>
          <w:rFonts w:ascii="Calibri" w:hAnsi="Calibri" w:cs="Arial"/>
          <w:bCs/>
          <w:sz w:val="22"/>
        </w:rPr>
        <w:t>'on'</w:t>
      </w:r>
      <w:r>
        <w:rPr>
          <w:rFonts w:ascii="Calibri" w:hAnsi="Calibri" w:cs="Arial"/>
          <w:bCs/>
          <w:sz w:val="22"/>
        </w:rPr>
        <w:t>.</w:t>
      </w:r>
      <w:bookmarkEnd w:id="9"/>
    </w:p>
    <w:p w:rsidR="003D490A" w:rsidRPr="003D490A" w:rsidRDefault="003D490A" w:rsidP="003D490A"/>
    <w:p w:rsidR="00133269" w:rsidRDefault="00133269" w:rsidP="004B34B8">
      <w:pPr>
        <w:jc w:val="both"/>
        <w:rPr>
          <w:rFonts w:ascii="Calibri" w:eastAsia="SimSun" w:hAnsi="Calibri" w:cs="Arial"/>
          <w:b/>
          <w:bCs/>
          <w:szCs w:val="20"/>
        </w:rPr>
      </w:pPr>
    </w:p>
    <w:p w:rsidR="00D87CE7" w:rsidRPr="008820B9" w:rsidRDefault="00D87CE7" w:rsidP="00D87CE7">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Calibri" w:hAnsi="Calibri" w:cs="Arial"/>
          <w:b/>
          <w:bCs/>
          <w:sz w:val="24"/>
        </w:rPr>
        <w:t xml:space="preserve">CSI-RS </w:t>
      </w:r>
      <w:r w:rsidR="00F722AF">
        <w:rPr>
          <w:rFonts w:ascii="Calibri" w:hAnsi="Calibri" w:cs="Arial"/>
          <w:b/>
          <w:bCs/>
          <w:sz w:val="24"/>
        </w:rPr>
        <w:t xml:space="preserve">with </w:t>
      </w:r>
      <w:r w:rsidR="00F722AF" w:rsidRPr="00D102CC">
        <w:rPr>
          <w:rFonts w:ascii="Calibri" w:hAnsi="Calibri" w:cs="Arial"/>
          <w:b/>
          <w:bCs/>
          <w:i/>
          <w:sz w:val="24"/>
        </w:rPr>
        <w:t>repetition</w:t>
      </w:r>
      <w:r w:rsidR="00F722AF">
        <w:rPr>
          <w:rFonts w:ascii="Calibri" w:hAnsi="Calibri" w:cs="Arial"/>
          <w:b/>
          <w:bCs/>
          <w:sz w:val="24"/>
        </w:rPr>
        <w:t xml:space="preserve"> set to “off” in FR2</w:t>
      </w:r>
    </w:p>
    <w:p w:rsidR="00F722AF" w:rsidRDefault="00F722AF" w:rsidP="00F722AF">
      <w:pPr>
        <w:jc w:val="both"/>
        <w:rPr>
          <w:lang w:eastAsia="zh-TW"/>
        </w:rPr>
      </w:pPr>
      <w:r>
        <w:rPr>
          <w:lang w:eastAsia="zh-TW"/>
        </w:rPr>
        <w:t xml:space="preserve">In FR2, </w:t>
      </w:r>
      <w:r w:rsidR="00A66483">
        <w:rPr>
          <w:lang w:eastAsia="zh-TW"/>
        </w:rPr>
        <w:t>when TCI for the CSI-RS is not configured, it should provide UE opportunities to find its RX beam direction.</w:t>
      </w:r>
      <w:r w:rsidR="00FA507B">
        <w:rPr>
          <w:lang w:eastAsia="zh-TW"/>
        </w:rPr>
        <w:t xml:space="preserve"> </w:t>
      </w:r>
      <w:r w:rsidR="002F3DE9">
        <w:rPr>
          <w:lang w:eastAsia="zh-TW"/>
        </w:rPr>
        <w:t>Therefore</w:t>
      </w:r>
      <w:r w:rsidR="00A66483">
        <w:rPr>
          <w:lang w:eastAsia="zh-TW"/>
        </w:rPr>
        <w:t xml:space="preserve">, </w:t>
      </w:r>
      <w:r>
        <w:rPr>
          <w:lang w:eastAsia="zh-TW"/>
        </w:rPr>
        <w:t xml:space="preserve">it seems not reasonable </w:t>
      </w:r>
      <w:r w:rsidR="002F3DE9">
        <w:rPr>
          <w:lang w:eastAsia="zh-TW"/>
        </w:rPr>
        <w:t>to have the case that</w:t>
      </w:r>
      <w:r>
        <w:rPr>
          <w:lang w:eastAsia="zh-TW"/>
        </w:rPr>
        <w:t xml:space="preserve"> TCI is not configured </w:t>
      </w:r>
      <w:r w:rsidR="002F3DE9">
        <w:rPr>
          <w:lang w:eastAsia="zh-TW"/>
        </w:rPr>
        <w:t>for aperiodic</w:t>
      </w:r>
      <w:r>
        <w:rPr>
          <w:lang w:eastAsia="zh-TW"/>
        </w:rPr>
        <w:t xml:space="preserve"> CSI-RS </w:t>
      </w:r>
      <w:r w:rsidR="002F3DE9">
        <w:rPr>
          <w:lang w:eastAsia="zh-TW"/>
        </w:rPr>
        <w:t>with repetition set to 'off</w:t>
      </w:r>
      <w:r w:rsidR="002F3DE9" w:rsidRPr="00F722AF">
        <w:rPr>
          <w:lang w:eastAsia="zh-TW"/>
        </w:rPr>
        <w:t>'</w:t>
      </w:r>
      <w:r>
        <w:rPr>
          <w:lang w:eastAsia="zh-TW"/>
        </w:rPr>
        <w:t xml:space="preserve">, because the UE is not able to train its RX beam. </w:t>
      </w:r>
    </w:p>
    <w:p w:rsidR="004F4E8F" w:rsidRDefault="004F4E8F" w:rsidP="004F4E8F">
      <w:pPr>
        <w:pStyle w:val="a5"/>
        <w:jc w:val="both"/>
        <w:rPr>
          <w:rFonts w:ascii="Calibri" w:hAnsi="Calibri" w:cs="Arial"/>
          <w:bCs/>
          <w:sz w:val="22"/>
        </w:rPr>
      </w:pPr>
      <w:bookmarkStart w:id="10" w:name="_Ref4772287"/>
      <w:r w:rsidRPr="00FA30E0">
        <w:rPr>
          <w:rFonts w:ascii="Calibri" w:hAnsi="Calibri" w:cs="Arial"/>
          <w:bCs/>
          <w:sz w:val="22"/>
        </w:rPr>
        <w:t xml:space="preserve">Proposal </w:t>
      </w:r>
      <w:r w:rsidRPr="00FA30E0">
        <w:rPr>
          <w:rFonts w:ascii="Calibri" w:hAnsi="Calibri" w:cs="Arial"/>
          <w:bCs/>
          <w:sz w:val="22"/>
        </w:rPr>
        <w:fldChar w:fldCharType="begin"/>
      </w:r>
      <w:r w:rsidRPr="00FA30E0">
        <w:rPr>
          <w:rFonts w:ascii="Calibri" w:hAnsi="Calibri" w:cs="Arial"/>
          <w:bCs/>
          <w:sz w:val="22"/>
        </w:rPr>
        <w:instrText xml:space="preserve"> SEQ Proposal \* ARABIC </w:instrText>
      </w:r>
      <w:r w:rsidRPr="00FA30E0">
        <w:rPr>
          <w:rFonts w:ascii="Calibri" w:hAnsi="Calibri" w:cs="Arial"/>
          <w:bCs/>
          <w:sz w:val="22"/>
        </w:rPr>
        <w:fldChar w:fldCharType="separate"/>
      </w:r>
      <w:r w:rsidR="00522D80">
        <w:rPr>
          <w:rFonts w:ascii="Calibri" w:hAnsi="Calibri" w:cs="Arial"/>
          <w:bCs/>
          <w:noProof/>
          <w:sz w:val="22"/>
        </w:rPr>
        <w:t>1</w:t>
      </w:r>
      <w:r w:rsidRPr="00FA30E0">
        <w:rPr>
          <w:rFonts w:ascii="Calibri" w:hAnsi="Calibri" w:cs="Arial"/>
          <w:bCs/>
          <w:sz w:val="22"/>
        </w:rPr>
        <w:fldChar w:fldCharType="end"/>
      </w:r>
      <w:r w:rsidRPr="00FA30E0">
        <w:rPr>
          <w:rFonts w:ascii="Calibri" w:hAnsi="Calibri" w:cs="Arial"/>
          <w:bCs/>
          <w:sz w:val="22"/>
        </w:rPr>
        <w:t xml:space="preserve">: </w:t>
      </w:r>
      <w:r w:rsidR="008701B1">
        <w:rPr>
          <w:rFonts w:ascii="Calibri" w:hAnsi="Calibri" w:cs="Arial"/>
          <w:bCs/>
          <w:sz w:val="22"/>
        </w:rPr>
        <w:t>F</w:t>
      </w:r>
      <w:r>
        <w:rPr>
          <w:rFonts w:ascii="Calibri" w:hAnsi="Calibri" w:cs="Arial"/>
          <w:bCs/>
          <w:sz w:val="22"/>
        </w:rPr>
        <w:t xml:space="preserve">or aperiodic </w:t>
      </w:r>
      <w:r w:rsidRPr="00F722AF">
        <w:rPr>
          <w:rFonts w:ascii="Calibri" w:hAnsi="Calibri" w:cs="Arial"/>
          <w:bCs/>
          <w:sz w:val="22"/>
        </w:rPr>
        <w:t xml:space="preserve">CSI-RS </w:t>
      </w:r>
      <w:r w:rsidR="00D8138D">
        <w:rPr>
          <w:rFonts w:ascii="Calibri" w:hAnsi="Calibri" w:cs="Arial"/>
          <w:bCs/>
          <w:sz w:val="22"/>
        </w:rPr>
        <w:t>with</w:t>
      </w:r>
      <w:r>
        <w:rPr>
          <w:rFonts w:ascii="Calibri" w:hAnsi="Calibri" w:cs="Arial"/>
          <w:bCs/>
          <w:sz w:val="22"/>
        </w:rPr>
        <w:t xml:space="preserve"> </w:t>
      </w:r>
      <w:r w:rsidRPr="00F722AF">
        <w:rPr>
          <w:rFonts w:ascii="Calibri" w:hAnsi="Calibri" w:cs="Arial"/>
          <w:bCs/>
          <w:i/>
          <w:sz w:val="22"/>
        </w:rPr>
        <w:t>repetition</w:t>
      </w:r>
      <w:r w:rsidRPr="00F722AF">
        <w:rPr>
          <w:rFonts w:ascii="Calibri" w:hAnsi="Calibri" w:cs="Arial"/>
          <w:bCs/>
          <w:sz w:val="22"/>
        </w:rPr>
        <w:t xml:space="preserve"> “o</w:t>
      </w:r>
      <w:r>
        <w:rPr>
          <w:rFonts w:ascii="Calibri" w:hAnsi="Calibri" w:cs="Arial"/>
          <w:bCs/>
          <w:sz w:val="22"/>
        </w:rPr>
        <w:t>ff</w:t>
      </w:r>
      <w:r w:rsidRPr="00F722AF">
        <w:rPr>
          <w:rFonts w:ascii="Calibri" w:hAnsi="Calibri" w:cs="Arial"/>
          <w:bCs/>
          <w:sz w:val="22"/>
        </w:rPr>
        <w:t>”</w:t>
      </w:r>
      <w:r w:rsidR="008701B1">
        <w:rPr>
          <w:rFonts w:ascii="Calibri" w:hAnsi="Calibri" w:cs="Arial"/>
          <w:bCs/>
          <w:sz w:val="22"/>
        </w:rPr>
        <w:t xml:space="preserve"> in FR2, the TCI should </w:t>
      </w:r>
      <w:r w:rsidR="00D8138D">
        <w:rPr>
          <w:rFonts w:ascii="Calibri" w:hAnsi="Calibri" w:cs="Arial"/>
          <w:bCs/>
          <w:sz w:val="22"/>
        </w:rPr>
        <w:t xml:space="preserve">always </w:t>
      </w:r>
      <w:r w:rsidR="008701B1">
        <w:rPr>
          <w:rFonts w:ascii="Calibri" w:hAnsi="Calibri" w:cs="Arial"/>
          <w:bCs/>
          <w:sz w:val="22"/>
        </w:rPr>
        <w:t xml:space="preserve">be </w:t>
      </w:r>
      <w:r>
        <w:rPr>
          <w:rFonts w:ascii="Calibri" w:hAnsi="Calibri" w:cs="Arial"/>
          <w:bCs/>
          <w:sz w:val="22"/>
        </w:rPr>
        <w:t>configured</w:t>
      </w:r>
      <w:r w:rsidRPr="001E6CD1">
        <w:rPr>
          <w:rFonts w:ascii="Calibri" w:hAnsi="Calibri" w:cs="Arial"/>
          <w:bCs/>
          <w:sz w:val="22"/>
        </w:rPr>
        <w:t>.</w:t>
      </w:r>
      <w:bookmarkEnd w:id="10"/>
    </w:p>
    <w:p w:rsidR="00F722AF" w:rsidRPr="00F722AF" w:rsidRDefault="00F722AF" w:rsidP="00006E50">
      <w:pPr>
        <w:jc w:val="both"/>
        <w:rPr>
          <w:lang w:eastAsia="zh-TW"/>
        </w:rPr>
      </w:pPr>
    </w:p>
    <w:p w:rsidR="00FA507B" w:rsidRDefault="00DF7085" w:rsidP="00FA507B">
      <w:pPr>
        <w:jc w:val="both"/>
        <w:rPr>
          <w:lang w:eastAsia="zh-TW"/>
        </w:rPr>
      </w:pPr>
      <w:r>
        <w:rPr>
          <w:lang w:eastAsia="zh-TW"/>
        </w:rPr>
        <w:t>The remaining possible configurations f</w:t>
      </w:r>
      <w:r w:rsidR="00FA507B" w:rsidRPr="00F722AF">
        <w:rPr>
          <w:lang w:eastAsia="zh-TW"/>
        </w:rPr>
        <w:t>or C</w:t>
      </w:r>
      <w:r w:rsidR="00FA507B">
        <w:rPr>
          <w:lang w:eastAsia="zh-TW"/>
        </w:rPr>
        <w:t>SI-RS with repetition set to 'off</w:t>
      </w:r>
      <w:r w:rsidR="00FA507B" w:rsidRPr="00F722AF">
        <w:rPr>
          <w:lang w:eastAsia="zh-TW"/>
        </w:rPr>
        <w:t>'</w:t>
      </w:r>
      <w:r w:rsidR="00FA507B">
        <w:rPr>
          <w:lang w:eastAsia="zh-TW"/>
        </w:rPr>
        <w:t xml:space="preserve"> in FR2 </w:t>
      </w:r>
      <w:r>
        <w:rPr>
          <w:lang w:eastAsia="zh-TW"/>
        </w:rPr>
        <w:t xml:space="preserve">are listed </w:t>
      </w:r>
      <w:r w:rsidR="00FA507B">
        <w:rPr>
          <w:lang w:eastAsia="zh-TW"/>
        </w:rPr>
        <w:t>as the following</w:t>
      </w:r>
      <w:r w:rsidR="000C3735">
        <w:rPr>
          <w:lang w:eastAsia="zh-TW"/>
        </w:rPr>
        <w:t>:</w:t>
      </w:r>
    </w:p>
    <w:p w:rsidR="00FA507B" w:rsidRDefault="00FA507B" w:rsidP="000C3735">
      <w:pPr>
        <w:pStyle w:val="a9"/>
        <w:numPr>
          <w:ilvl w:val="0"/>
          <w:numId w:val="20"/>
        </w:numPr>
        <w:jc w:val="both"/>
        <w:rPr>
          <w:lang w:eastAsia="zh-TW"/>
        </w:rPr>
      </w:pPr>
      <w:r>
        <w:rPr>
          <w:lang w:eastAsia="zh-TW"/>
        </w:rPr>
        <w:t>TCI for the CSI-RS is configured and the CSI-RS is periodic</w:t>
      </w:r>
    </w:p>
    <w:p w:rsidR="00FA507B" w:rsidRDefault="00FA507B" w:rsidP="000C3735">
      <w:pPr>
        <w:pStyle w:val="a9"/>
        <w:numPr>
          <w:ilvl w:val="0"/>
          <w:numId w:val="20"/>
        </w:numPr>
        <w:jc w:val="both"/>
        <w:rPr>
          <w:lang w:eastAsia="zh-TW"/>
        </w:rPr>
      </w:pPr>
      <w:r>
        <w:rPr>
          <w:lang w:eastAsia="zh-TW"/>
        </w:rPr>
        <w:t>TCI for the CSI-RS is configured and the CSI-RS is aperiodic</w:t>
      </w:r>
    </w:p>
    <w:p w:rsidR="00FA507B" w:rsidRDefault="00FA507B" w:rsidP="000C3735">
      <w:pPr>
        <w:pStyle w:val="a9"/>
        <w:numPr>
          <w:ilvl w:val="0"/>
          <w:numId w:val="20"/>
        </w:numPr>
        <w:jc w:val="both"/>
        <w:rPr>
          <w:lang w:eastAsia="zh-TW"/>
        </w:rPr>
      </w:pPr>
      <w:r>
        <w:rPr>
          <w:lang w:eastAsia="zh-TW"/>
        </w:rPr>
        <w:t>TCI for the CSI-RS is not configured and the CSI-RS is periodic</w:t>
      </w:r>
    </w:p>
    <w:p w:rsidR="00DF7085" w:rsidRPr="00465883" w:rsidRDefault="00465883" w:rsidP="004B34B8">
      <w:pPr>
        <w:jc w:val="both"/>
        <w:rPr>
          <w:lang w:eastAsia="zh-TW"/>
        </w:rPr>
      </w:pPr>
      <w:r w:rsidRPr="00465883">
        <w:rPr>
          <w:lang w:eastAsia="zh-TW"/>
        </w:rPr>
        <w:t xml:space="preserve">To </w:t>
      </w:r>
      <w:r>
        <w:rPr>
          <w:lang w:eastAsia="zh-TW"/>
        </w:rPr>
        <w:t xml:space="preserve">reduce the number of test cases, it would be beneficial to down select some typical configuration for </w:t>
      </w:r>
      <w:r w:rsidRPr="00661CDD">
        <w:rPr>
          <w:rFonts w:ascii="Calibri" w:hAnsi="Calibri" w:cs="Arial"/>
          <w:bCs/>
        </w:rPr>
        <w:t>CSI-RS with repetition set to 'off'</w:t>
      </w:r>
      <w:r>
        <w:rPr>
          <w:rFonts w:ascii="Calibri" w:hAnsi="Calibri" w:cs="Arial"/>
          <w:bCs/>
        </w:rPr>
        <w:t>.</w:t>
      </w:r>
      <w:r w:rsidR="00522D80">
        <w:rPr>
          <w:rFonts w:ascii="Calibri" w:hAnsi="Calibri" w:cs="Arial"/>
          <w:bCs/>
        </w:rPr>
        <w:t xml:space="preserve"> </w:t>
      </w:r>
      <w:r w:rsidR="00522D80">
        <w:rPr>
          <w:rFonts w:ascii="Calibri" w:hAnsi="Calibri" w:cs="Arial"/>
          <w:bCs/>
        </w:rPr>
        <w:t>Since aperiodic CSI-RS will still be transmitted periodically in the test case to allow UE to feedback multiple L1-RSRP reports. We think RAN4 can focus on periodic CSI-RS resources in Rel-15.</w:t>
      </w:r>
      <w:bookmarkStart w:id="11" w:name="_GoBack"/>
      <w:bookmarkEnd w:id="11"/>
    </w:p>
    <w:p w:rsidR="00F722AF" w:rsidRDefault="008008CD" w:rsidP="00465883">
      <w:pPr>
        <w:pStyle w:val="a5"/>
        <w:jc w:val="both"/>
        <w:rPr>
          <w:rFonts w:ascii="Calibri" w:hAnsi="Calibri" w:cs="Arial"/>
          <w:bCs/>
          <w:sz w:val="22"/>
        </w:rPr>
      </w:pPr>
      <w:bookmarkStart w:id="12" w:name="_Ref4772291"/>
      <w:r w:rsidRPr="00522D80">
        <w:rPr>
          <w:rFonts w:ascii="Calibri" w:hAnsi="Calibri" w:cs="Arial"/>
          <w:bCs/>
          <w:sz w:val="22"/>
        </w:rPr>
        <w:t xml:space="preserve">Proposal </w:t>
      </w:r>
      <w:r w:rsidRPr="00522D80">
        <w:rPr>
          <w:rFonts w:ascii="Calibri" w:hAnsi="Calibri" w:cs="Arial"/>
          <w:bCs/>
          <w:sz w:val="22"/>
        </w:rPr>
        <w:fldChar w:fldCharType="begin"/>
      </w:r>
      <w:r w:rsidRPr="00522D80">
        <w:rPr>
          <w:rFonts w:ascii="Calibri" w:hAnsi="Calibri" w:cs="Arial"/>
          <w:bCs/>
          <w:sz w:val="22"/>
        </w:rPr>
        <w:instrText xml:space="preserve"> SEQ Proposal \* ARABIC </w:instrText>
      </w:r>
      <w:r w:rsidRPr="00522D80">
        <w:rPr>
          <w:rFonts w:ascii="Calibri" w:hAnsi="Calibri" w:cs="Arial"/>
          <w:bCs/>
          <w:sz w:val="22"/>
        </w:rPr>
        <w:fldChar w:fldCharType="separate"/>
      </w:r>
      <w:r w:rsidR="00522D80">
        <w:rPr>
          <w:rFonts w:ascii="Calibri" w:hAnsi="Calibri" w:cs="Arial"/>
          <w:bCs/>
          <w:noProof/>
          <w:sz w:val="22"/>
        </w:rPr>
        <w:t>2</w:t>
      </w:r>
      <w:r w:rsidRPr="00522D80">
        <w:rPr>
          <w:rFonts w:ascii="Calibri" w:hAnsi="Calibri" w:cs="Arial"/>
          <w:bCs/>
          <w:sz w:val="22"/>
        </w:rPr>
        <w:fldChar w:fldCharType="end"/>
      </w:r>
      <w:r w:rsidRPr="00522D80">
        <w:rPr>
          <w:rFonts w:ascii="Calibri" w:hAnsi="Calibri" w:cs="Arial"/>
          <w:bCs/>
          <w:sz w:val="22"/>
        </w:rPr>
        <w:t xml:space="preserve">: </w:t>
      </w:r>
      <w:r w:rsidR="00522D80">
        <w:rPr>
          <w:rFonts w:ascii="Calibri" w:hAnsi="Calibri" w:cs="Arial"/>
          <w:bCs/>
          <w:sz w:val="22"/>
        </w:rPr>
        <w:t xml:space="preserve">For </w:t>
      </w:r>
      <w:r w:rsidR="00522D80">
        <w:rPr>
          <w:rFonts w:ascii="Calibri" w:hAnsi="Calibri" w:cs="Arial"/>
          <w:bCs/>
          <w:sz w:val="22"/>
        </w:rPr>
        <w:t>CSI-RS</w:t>
      </w:r>
      <w:r w:rsidR="00522D80" w:rsidRPr="00522D80">
        <w:rPr>
          <w:rFonts w:ascii="Calibri" w:hAnsi="Calibri" w:cs="Arial"/>
          <w:bCs/>
          <w:sz w:val="22"/>
        </w:rPr>
        <w:t xml:space="preserve"> with repetition set to 'off'</w:t>
      </w:r>
      <w:r w:rsidR="00522D80">
        <w:rPr>
          <w:rFonts w:ascii="Calibri" w:hAnsi="Calibri" w:cs="Arial"/>
          <w:bCs/>
          <w:sz w:val="22"/>
        </w:rPr>
        <w:t xml:space="preserve">, </w:t>
      </w:r>
      <w:r w:rsidR="00661CDD" w:rsidRPr="00522D80">
        <w:rPr>
          <w:rFonts w:ascii="Calibri" w:hAnsi="Calibri" w:cs="Arial"/>
          <w:bCs/>
          <w:sz w:val="22"/>
        </w:rPr>
        <w:t xml:space="preserve">RAN4 to </w:t>
      </w:r>
      <w:r w:rsidR="00522D80" w:rsidRPr="00522D80">
        <w:rPr>
          <w:rFonts w:ascii="Calibri" w:hAnsi="Calibri" w:cs="Arial"/>
          <w:bCs/>
          <w:sz w:val="22"/>
        </w:rPr>
        <w:t>focus on periodic</w:t>
      </w:r>
      <w:r w:rsidR="00465883" w:rsidRPr="00522D80">
        <w:rPr>
          <w:rFonts w:ascii="Calibri" w:hAnsi="Calibri" w:cs="Arial"/>
          <w:bCs/>
          <w:sz w:val="22"/>
        </w:rPr>
        <w:t xml:space="preserve"> </w:t>
      </w:r>
      <w:r w:rsidR="00661CDD" w:rsidRPr="00522D80">
        <w:rPr>
          <w:rFonts w:ascii="Calibri" w:hAnsi="Calibri" w:cs="Arial"/>
          <w:bCs/>
          <w:sz w:val="22"/>
        </w:rPr>
        <w:t>CSI-RS.</w:t>
      </w:r>
      <w:bookmarkEnd w:id="12"/>
    </w:p>
    <w:p w:rsidR="007761D9" w:rsidRPr="007761D9" w:rsidRDefault="007761D9" w:rsidP="007761D9"/>
    <w:bookmarkEnd w:id="6"/>
    <w:p w:rsidR="00396914" w:rsidRPr="002565F3"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565F3">
        <w:rPr>
          <w:rFonts w:asciiTheme="minorHAnsi" w:eastAsiaTheme="minorEastAsia" w:hAnsiTheme="minorHAnsi" w:cstheme="minorBidi"/>
          <w:b/>
          <w:sz w:val="24"/>
          <w:szCs w:val="22"/>
          <w:lang w:val="en-US" w:eastAsia="zh-TW"/>
        </w:rPr>
        <w:t>Conclusion</w:t>
      </w:r>
    </w:p>
    <w:p w:rsidR="00042FD6" w:rsidRDefault="00085372" w:rsidP="006457E9">
      <w:pPr>
        <w:jc w:val="both"/>
        <w:rPr>
          <w:rFonts w:eastAsia="新細明體" w:cs="Calibri"/>
          <w:color w:val="0D0D0D"/>
          <w:lang w:eastAsia="zh-TW"/>
        </w:rPr>
      </w:pPr>
      <w:r w:rsidRPr="002565F3">
        <w:rPr>
          <w:rFonts w:eastAsia="新細明體" w:cs="Calibri"/>
          <w:color w:val="0D0D0D"/>
          <w:lang w:eastAsia="zh-TW"/>
        </w:rPr>
        <w:t>In the contribution,</w:t>
      </w:r>
      <w:bookmarkEnd w:id="0"/>
      <w:bookmarkEnd w:id="1"/>
      <w:bookmarkEnd w:id="2"/>
      <w:bookmarkEnd w:id="3"/>
      <w:bookmarkEnd w:id="4"/>
      <w:bookmarkEnd w:id="5"/>
      <w:r w:rsidR="00CB5FB6" w:rsidRPr="002565F3">
        <w:rPr>
          <w:rFonts w:eastAsia="新細明體" w:cs="Calibri"/>
          <w:color w:val="0D0D0D"/>
          <w:lang w:eastAsia="zh-TW"/>
        </w:rPr>
        <w:t xml:space="preserve"> </w:t>
      </w:r>
      <w:r w:rsidR="00BF470E" w:rsidRPr="002565F3">
        <w:rPr>
          <w:rFonts w:eastAsia="新細明體" w:cs="Calibri"/>
          <w:color w:val="0D0D0D"/>
          <w:lang w:eastAsia="zh-TW"/>
        </w:rPr>
        <w:t>we discuss the</w:t>
      </w:r>
      <w:r w:rsidR="004A6C76" w:rsidRPr="002565F3">
        <w:rPr>
          <w:rFonts w:eastAsia="新細明體" w:cs="Calibri"/>
          <w:color w:val="0D0D0D"/>
          <w:lang w:eastAsia="zh-TW"/>
        </w:rPr>
        <w:t xml:space="preserve"> </w:t>
      </w:r>
      <w:r w:rsidR="00A808E3">
        <w:rPr>
          <w:rFonts w:eastAsia="新細明體" w:cs="Calibri"/>
          <w:color w:val="0D0D0D"/>
          <w:lang w:eastAsia="zh-TW"/>
        </w:rPr>
        <w:t>test case</w:t>
      </w:r>
      <w:r w:rsidR="00024D96" w:rsidRPr="002565F3">
        <w:rPr>
          <w:rFonts w:eastAsia="新細明體" w:cs="Calibri"/>
          <w:color w:val="0D0D0D"/>
          <w:lang w:eastAsia="zh-TW"/>
        </w:rPr>
        <w:t xml:space="preserve"> for </w:t>
      </w:r>
      <w:r w:rsidR="00EC63A5">
        <w:rPr>
          <w:lang w:eastAsia="zh-TW"/>
        </w:rPr>
        <w:t>L1-RSRP</w:t>
      </w:r>
      <w:r w:rsidR="004A6C76" w:rsidRPr="002565F3">
        <w:rPr>
          <w:rFonts w:eastAsia="新細明體" w:cs="Calibri"/>
          <w:color w:val="0D0D0D"/>
          <w:lang w:eastAsia="zh-TW"/>
        </w:rPr>
        <w:t xml:space="preserve">. </w:t>
      </w:r>
      <w:r w:rsidR="00DB16B2" w:rsidRPr="002565F3">
        <w:rPr>
          <w:rFonts w:eastAsia="新細明體" w:cs="Calibri"/>
          <w:color w:val="0D0D0D"/>
          <w:lang w:eastAsia="zh-TW"/>
        </w:rPr>
        <w:t>We have the follo</w:t>
      </w:r>
      <w:r w:rsidR="004A6C76" w:rsidRPr="002565F3">
        <w:rPr>
          <w:rFonts w:eastAsia="新細明體" w:cs="Calibri"/>
          <w:color w:val="0D0D0D"/>
          <w:lang w:eastAsia="zh-TW"/>
        </w:rPr>
        <w:t>wing observations and proposals:</w:t>
      </w:r>
    </w:p>
    <w:p w:rsidR="00523960" w:rsidRPr="00523960" w:rsidRDefault="00042FD6" w:rsidP="006457E9">
      <w:pPr>
        <w:jc w:val="both"/>
        <w:rPr>
          <w:rFonts w:eastAsia="新細明體" w:cs="Calibri"/>
          <w:b/>
          <w:color w:val="0D0D0D"/>
          <w:lang w:eastAsia="zh-TW"/>
        </w:rPr>
      </w:pPr>
      <w:r w:rsidRPr="00523960">
        <w:rPr>
          <w:rFonts w:eastAsia="新細明體" w:cs="Calibri"/>
          <w:b/>
          <w:color w:val="0D0D0D"/>
          <w:lang w:eastAsia="zh-TW"/>
        </w:rPr>
        <w:fldChar w:fldCharType="begin"/>
      </w:r>
      <w:r w:rsidRPr="00523960">
        <w:rPr>
          <w:rFonts w:eastAsia="新細明體" w:cs="Calibri"/>
          <w:b/>
          <w:color w:val="0D0D0D"/>
          <w:lang w:eastAsia="zh-TW"/>
        </w:rPr>
        <w:instrText xml:space="preserve"> REF _Ref4769912 \h </w:instrText>
      </w:r>
      <w:r w:rsidR="00523960">
        <w:rPr>
          <w:rFonts w:eastAsia="新細明體" w:cs="Calibri"/>
          <w:b/>
          <w:color w:val="0D0D0D"/>
          <w:lang w:eastAsia="zh-TW"/>
        </w:rPr>
        <w:instrText xml:space="preserve"> \* MERGEFORMAT </w:instrText>
      </w:r>
      <w:r w:rsidRPr="00523960">
        <w:rPr>
          <w:rFonts w:eastAsia="新細明體" w:cs="Calibri"/>
          <w:b/>
          <w:color w:val="0D0D0D"/>
          <w:lang w:eastAsia="zh-TW"/>
        </w:rPr>
      </w:r>
      <w:r w:rsidRPr="00523960">
        <w:rPr>
          <w:rFonts w:eastAsia="新細明體" w:cs="Calibri"/>
          <w:b/>
          <w:color w:val="0D0D0D"/>
          <w:lang w:eastAsia="zh-TW"/>
        </w:rPr>
        <w:fldChar w:fldCharType="separate"/>
      </w:r>
      <w:r w:rsidR="00522D80" w:rsidRPr="00522D80">
        <w:rPr>
          <w:rFonts w:ascii="Calibri" w:hAnsi="Calibri" w:cs="Arial"/>
          <w:b/>
          <w:bCs/>
        </w:rPr>
        <w:t xml:space="preserve">Observation </w:t>
      </w:r>
      <w:r w:rsidR="00522D80" w:rsidRPr="00522D80">
        <w:rPr>
          <w:rFonts w:ascii="Calibri" w:hAnsi="Calibri" w:cs="Arial"/>
          <w:b/>
          <w:bCs/>
          <w:noProof/>
        </w:rPr>
        <w:t>1</w:t>
      </w:r>
      <w:r w:rsidR="00522D80" w:rsidRPr="00522D80">
        <w:rPr>
          <w:rFonts w:ascii="Calibri" w:hAnsi="Calibri" w:cs="Arial"/>
          <w:b/>
          <w:bCs/>
        </w:rPr>
        <w:t xml:space="preserve">: L1-RSRP report is not available for CSI-RS with </w:t>
      </w:r>
      <w:r w:rsidR="00522D80" w:rsidRPr="00522D80">
        <w:rPr>
          <w:rFonts w:ascii="Calibri" w:hAnsi="Calibri" w:cs="Arial"/>
          <w:b/>
          <w:bCs/>
          <w:i/>
        </w:rPr>
        <w:t>repetition</w:t>
      </w:r>
      <w:r w:rsidR="00522D80" w:rsidRPr="00522D80">
        <w:rPr>
          <w:rFonts w:ascii="Calibri" w:hAnsi="Calibri" w:cs="Arial"/>
          <w:b/>
          <w:bCs/>
        </w:rPr>
        <w:t xml:space="preserve"> set to 'on'. It needs to rely on some other RSs.</w:t>
      </w:r>
      <w:r w:rsidRPr="00523960">
        <w:rPr>
          <w:rFonts w:eastAsia="新細明體" w:cs="Calibri"/>
          <w:b/>
          <w:color w:val="0D0D0D"/>
          <w:lang w:eastAsia="zh-TW"/>
        </w:rPr>
        <w:fldChar w:fldCharType="end"/>
      </w:r>
    </w:p>
    <w:p w:rsidR="00523960" w:rsidRPr="00523960" w:rsidRDefault="00523960" w:rsidP="006457E9">
      <w:pPr>
        <w:jc w:val="both"/>
        <w:rPr>
          <w:rFonts w:eastAsia="新細明體" w:cs="Calibri"/>
          <w:b/>
          <w:color w:val="0D0D0D"/>
          <w:lang w:eastAsia="zh-TW"/>
        </w:rPr>
      </w:pPr>
      <w:r w:rsidRPr="00523960">
        <w:rPr>
          <w:rFonts w:eastAsia="新細明體" w:cs="Calibri"/>
          <w:b/>
          <w:color w:val="0D0D0D"/>
          <w:lang w:eastAsia="zh-TW"/>
        </w:rPr>
        <w:fldChar w:fldCharType="begin"/>
      </w:r>
      <w:r w:rsidRPr="00523960">
        <w:rPr>
          <w:rFonts w:eastAsia="新細明體" w:cs="Calibri"/>
          <w:b/>
          <w:color w:val="0D0D0D"/>
          <w:lang w:eastAsia="zh-TW"/>
        </w:rPr>
        <w:instrText xml:space="preserve"> REF _Ref4770160 \h </w:instrText>
      </w:r>
      <w:r>
        <w:rPr>
          <w:rFonts w:eastAsia="新細明體" w:cs="Calibri"/>
          <w:b/>
          <w:color w:val="0D0D0D"/>
          <w:lang w:eastAsia="zh-TW"/>
        </w:rPr>
        <w:instrText xml:space="preserve"> \* MERGEFORMAT </w:instrText>
      </w:r>
      <w:r w:rsidRPr="00523960">
        <w:rPr>
          <w:rFonts w:eastAsia="新細明體" w:cs="Calibri"/>
          <w:b/>
          <w:color w:val="0D0D0D"/>
          <w:lang w:eastAsia="zh-TW"/>
        </w:rPr>
      </w:r>
      <w:r w:rsidRPr="00523960">
        <w:rPr>
          <w:rFonts w:eastAsia="新細明體" w:cs="Calibri"/>
          <w:b/>
          <w:color w:val="0D0D0D"/>
          <w:lang w:eastAsia="zh-TW"/>
        </w:rPr>
        <w:fldChar w:fldCharType="separate"/>
      </w:r>
      <w:r w:rsidR="00522D80" w:rsidRPr="00522D80">
        <w:rPr>
          <w:rFonts w:ascii="Calibri" w:hAnsi="Calibri" w:cs="Arial"/>
          <w:b/>
          <w:bCs/>
        </w:rPr>
        <w:t xml:space="preserve">Observation </w:t>
      </w:r>
      <w:r w:rsidR="00522D80" w:rsidRPr="00522D80">
        <w:rPr>
          <w:rFonts w:ascii="Calibri" w:hAnsi="Calibri" w:cs="Arial"/>
          <w:b/>
          <w:bCs/>
          <w:noProof/>
        </w:rPr>
        <w:t>2</w:t>
      </w:r>
      <w:r w:rsidR="00522D80" w:rsidRPr="00522D80">
        <w:rPr>
          <w:rFonts w:ascii="Calibri" w:hAnsi="Calibri" w:cs="Arial"/>
          <w:b/>
          <w:bCs/>
        </w:rPr>
        <w:t>: Due to the large tolerance range, UE could still pass the test even it does not refine its RX beam.</w:t>
      </w:r>
      <w:r w:rsidRPr="00523960">
        <w:rPr>
          <w:rFonts w:eastAsia="新細明體" w:cs="Calibri"/>
          <w:b/>
          <w:color w:val="0D0D0D"/>
          <w:lang w:eastAsia="zh-TW"/>
        </w:rPr>
        <w:fldChar w:fldCharType="end"/>
      </w:r>
    </w:p>
    <w:p w:rsidR="00523960" w:rsidRDefault="00523960" w:rsidP="006457E9">
      <w:pPr>
        <w:jc w:val="both"/>
        <w:rPr>
          <w:rFonts w:eastAsia="新細明體" w:cs="Calibri"/>
          <w:b/>
          <w:color w:val="0D0D0D"/>
          <w:lang w:eastAsia="zh-TW"/>
        </w:rPr>
      </w:pPr>
      <w:r w:rsidRPr="00523960">
        <w:rPr>
          <w:rFonts w:eastAsia="新細明體" w:cs="Calibri"/>
          <w:b/>
          <w:color w:val="0D0D0D"/>
          <w:lang w:eastAsia="zh-TW"/>
        </w:rPr>
        <w:fldChar w:fldCharType="begin"/>
      </w:r>
      <w:r w:rsidRPr="00523960">
        <w:rPr>
          <w:rFonts w:eastAsia="新細明體" w:cs="Calibri"/>
          <w:b/>
          <w:color w:val="0D0D0D"/>
          <w:lang w:eastAsia="zh-TW"/>
        </w:rPr>
        <w:instrText xml:space="preserve"> REF _Ref4770164 \h </w:instrText>
      </w:r>
      <w:r>
        <w:rPr>
          <w:rFonts w:eastAsia="新細明體" w:cs="Calibri"/>
          <w:b/>
          <w:color w:val="0D0D0D"/>
          <w:lang w:eastAsia="zh-TW"/>
        </w:rPr>
        <w:instrText xml:space="preserve"> \* MERGEFORMAT </w:instrText>
      </w:r>
      <w:r w:rsidRPr="00523960">
        <w:rPr>
          <w:rFonts w:eastAsia="新細明體" w:cs="Calibri"/>
          <w:b/>
          <w:color w:val="0D0D0D"/>
          <w:lang w:eastAsia="zh-TW"/>
        </w:rPr>
      </w:r>
      <w:r w:rsidRPr="00523960">
        <w:rPr>
          <w:rFonts w:eastAsia="新細明體" w:cs="Calibri"/>
          <w:b/>
          <w:color w:val="0D0D0D"/>
          <w:lang w:eastAsia="zh-TW"/>
        </w:rPr>
        <w:fldChar w:fldCharType="separate"/>
      </w:r>
      <w:r w:rsidR="00522D80" w:rsidRPr="00522D80">
        <w:rPr>
          <w:rFonts w:ascii="Calibri" w:hAnsi="Calibri" w:cs="Arial"/>
          <w:b/>
          <w:bCs/>
        </w:rPr>
        <w:t xml:space="preserve">Observation </w:t>
      </w:r>
      <w:r w:rsidR="00522D80" w:rsidRPr="00522D80">
        <w:rPr>
          <w:rFonts w:ascii="Calibri" w:hAnsi="Calibri" w:cs="Arial"/>
          <w:b/>
          <w:bCs/>
          <w:noProof/>
        </w:rPr>
        <w:t>3</w:t>
      </w:r>
      <w:r w:rsidR="00522D80" w:rsidRPr="00522D80">
        <w:rPr>
          <w:rFonts w:ascii="Calibri" w:hAnsi="Calibri" w:cs="Arial"/>
          <w:b/>
          <w:bCs/>
        </w:rPr>
        <w:t xml:space="preserve">: If direction of a UE is fixed per test-run, the motivation is unclear for the test cases for CSI-RS with </w:t>
      </w:r>
      <w:r w:rsidR="00522D80" w:rsidRPr="00522D80">
        <w:rPr>
          <w:rFonts w:ascii="Calibri" w:hAnsi="Calibri" w:cs="Arial"/>
          <w:b/>
          <w:bCs/>
          <w:i/>
        </w:rPr>
        <w:t>repetition</w:t>
      </w:r>
      <w:r w:rsidR="00522D80" w:rsidRPr="00522D80">
        <w:rPr>
          <w:rFonts w:ascii="Calibri" w:hAnsi="Calibri" w:cs="Arial"/>
          <w:b/>
          <w:bCs/>
        </w:rPr>
        <w:t xml:space="preserve"> set to 'on'.</w:t>
      </w:r>
      <w:r w:rsidRPr="00523960">
        <w:rPr>
          <w:rFonts w:eastAsia="新細明體" w:cs="Calibri"/>
          <w:b/>
          <w:color w:val="0D0D0D"/>
          <w:lang w:eastAsia="zh-TW"/>
        </w:rPr>
        <w:fldChar w:fldCharType="end"/>
      </w:r>
    </w:p>
    <w:p w:rsidR="007761D9" w:rsidRPr="007761D9" w:rsidRDefault="007761D9" w:rsidP="006457E9">
      <w:pPr>
        <w:jc w:val="both"/>
        <w:rPr>
          <w:rFonts w:eastAsia="新細明體" w:cs="Calibri"/>
          <w:b/>
          <w:color w:val="0D0D0D"/>
          <w:lang w:eastAsia="zh-TW"/>
        </w:rPr>
      </w:pPr>
      <w:r w:rsidRPr="007761D9">
        <w:rPr>
          <w:rFonts w:eastAsia="新細明體" w:cs="Calibri"/>
          <w:b/>
          <w:color w:val="0D0D0D"/>
          <w:lang w:eastAsia="zh-TW"/>
        </w:rPr>
        <w:fldChar w:fldCharType="begin"/>
      </w:r>
      <w:r w:rsidRPr="007761D9">
        <w:rPr>
          <w:rFonts w:eastAsia="新細明體" w:cs="Calibri"/>
          <w:b/>
          <w:color w:val="0D0D0D"/>
          <w:lang w:eastAsia="zh-TW"/>
        </w:rPr>
        <w:instrText xml:space="preserve"> REF _Ref4772287 \h  \* MERGEFORMAT </w:instrText>
      </w:r>
      <w:r w:rsidRPr="007761D9">
        <w:rPr>
          <w:rFonts w:eastAsia="新細明體" w:cs="Calibri"/>
          <w:b/>
          <w:color w:val="0D0D0D"/>
          <w:lang w:eastAsia="zh-TW"/>
        </w:rPr>
      </w:r>
      <w:r w:rsidRPr="007761D9">
        <w:rPr>
          <w:rFonts w:eastAsia="新細明體" w:cs="Calibri"/>
          <w:b/>
          <w:color w:val="0D0D0D"/>
          <w:lang w:eastAsia="zh-TW"/>
        </w:rPr>
        <w:fldChar w:fldCharType="separate"/>
      </w:r>
      <w:r w:rsidR="00522D80" w:rsidRPr="00522D80">
        <w:rPr>
          <w:rFonts w:ascii="Calibri" w:hAnsi="Calibri" w:cs="Arial"/>
          <w:b/>
          <w:bCs/>
        </w:rPr>
        <w:t xml:space="preserve">Proposal </w:t>
      </w:r>
      <w:r w:rsidR="00522D80" w:rsidRPr="00522D80">
        <w:rPr>
          <w:rFonts w:ascii="Calibri" w:hAnsi="Calibri" w:cs="Arial"/>
          <w:b/>
          <w:bCs/>
          <w:noProof/>
        </w:rPr>
        <w:t>1</w:t>
      </w:r>
      <w:r w:rsidR="00522D80" w:rsidRPr="00522D80">
        <w:rPr>
          <w:rFonts w:ascii="Calibri" w:hAnsi="Calibri" w:cs="Arial"/>
          <w:b/>
          <w:bCs/>
        </w:rPr>
        <w:t xml:space="preserve">: For aperiodic CSI-RS with </w:t>
      </w:r>
      <w:r w:rsidR="00522D80" w:rsidRPr="00522D80">
        <w:rPr>
          <w:rFonts w:ascii="Calibri" w:hAnsi="Calibri" w:cs="Arial"/>
          <w:b/>
          <w:bCs/>
          <w:i/>
        </w:rPr>
        <w:t>repetition</w:t>
      </w:r>
      <w:r w:rsidR="00522D80" w:rsidRPr="00522D80">
        <w:rPr>
          <w:rFonts w:ascii="Calibri" w:hAnsi="Calibri" w:cs="Arial"/>
          <w:b/>
          <w:bCs/>
        </w:rPr>
        <w:t xml:space="preserve"> “off” in FR2, the TCI should always be configured.</w:t>
      </w:r>
      <w:r w:rsidRPr="007761D9">
        <w:rPr>
          <w:rFonts w:eastAsia="新細明體" w:cs="Calibri"/>
          <w:b/>
          <w:color w:val="0D0D0D"/>
          <w:lang w:eastAsia="zh-TW"/>
        </w:rPr>
        <w:fldChar w:fldCharType="end"/>
      </w:r>
    </w:p>
    <w:p w:rsidR="007761D9" w:rsidRPr="00522D80" w:rsidRDefault="007761D9" w:rsidP="006457E9">
      <w:pPr>
        <w:jc w:val="both"/>
        <w:rPr>
          <w:rFonts w:eastAsia="新細明體" w:cs="Calibri"/>
          <w:b/>
          <w:color w:val="0D0D0D"/>
          <w:lang w:eastAsia="zh-TW"/>
        </w:rPr>
      </w:pPr>
      <w:r w:rsidRPr="00522D80">
        <w:rPr>
          <w:rFonts w:eastAsia="新細明體" w:cs="Calibri"/>
          <w:b/>
          <w:color w:val="0D0D0D"/>
          <w:lang w:eastAsia="zh-TW"/>
        </w:rPr>
        <w:fldChar w:fldCharType="begin"/>
      </w:r>
      <w:r w:rsidRPr="00522D80">
        <w:rPr>
          <w:rFonts w:eastAsia="新細明體" w:cs="Calibri"/>
          <w:b/>
          <w:color w:val="0D0D0D"/>
          <w:lang w:eastAsia="zh-TW"/>
        </w:rPr>
        <w:instrText xml:space="preserve"> REF _Ref4772291 \h  \* MERGEFORMAT </w:instrText>
      </w:r>
      <w:r w:rsidRPr="00522D80">
        <w:rPr>
          <w:rFonts w:eastAsia="新細明體" w:cs="Calibri"/>
          <w:b/>
          <w:color w:val="0D0D0D"/>
          <w:lang w:eastAsia="zh-TW"/>
        </w:rPr>
      </w:r>
      <w:r w:rsidRPr="00522D80">
        <w:rPr>
          <w:rFonts w:eastAsia="新細明體" w:cs="Calibri"/>
          <w:b/>
          <w:color w:val="0D0D0D"/>
          <w:lang w:eastAsia="zh-TW"/>
        </w:rPr>
        <w:fldChar w:fldCharType="separate"/>
      </w:r>
      <w:r w:rsidR="00522D80" w:rsidRPr="00522D80">
        <w:rPr>
          <w:rFonts w:ascii="Calibri" w:hAnsi="Calibri" w:cs="Arial"/>
          <w:b/>
          <w:bCs/>
        </w:rPr>
        <w:t xml:space="preserve">Proposal </w:t>
      </w:r>
      <w:r w:rsidR="00522D80" w:rsidRPr="00522D80">
        <w:rPr>
          <w:rFonts w:ascii="Calibri" w:hAnsi="Calibri" w:cs="Arial"/>
          <w:b/>
          <w:bCs/>
          <w:noProof/>
        </w:rPr>
        <w:t>2</w:t>
      </w:r>
      <w:r w:rsidR="00522D80" w:rsidRPr="00522D80">
        <w:rPr>
          <w:rFonts w:ascii="Calibri" w:hAnsi="Calibri" w:cs="Arial"/>
          <w:b/>
          <w:bCs/>
        </w:rPr>
        <w:t xml:space="preserve">: For </w:t>
      </w:r>
      <w:r w:rsidR="00522D80" w:rsidRPr="00522D80">
        <w:rPr>
          <w:rFonts w:ascii="Calibri" w:hAnsi="Calibri" w:cs="Arial"/>
          <w:b/>
          <w:bCs/>
        </w:rPr>
        <w:t>CSI-RS with repetition set to 'off'</w:t>
      </w:r>
      <w:r w:rsidR="00522D80" w:rsidRPr="00522D80">
        <w:rPr>
          <w:rFonts w:ascii="Calibri" w:hAnsi="Calibri" w:cs="Arial"/>
          <w:b/>
          <w:bCs/>
        </w:rPr>
        <w:t>, RAN4 to focus on periodic CSI-RS</w:t>
      </w:r>
      <w:r w:rsidR="00522D80" w:rsidRPr="00522D80">
        <w:rPr>
          <w:rFonts w:ascii="Calibri" w:hAnsi="Calibri" w:cs="Arial"/>
          <w:bCs/>
        </w:rPr>
        <w:t>.</w:t>
      </w:r>
      <w:r w:rsidRPr="00522D80">
        <w:rPr>
          <w:rFonts w:eastAsia="新細明體" w:cs="Calibri"/>
          <w:b/>
          <w:color w:val="0D0D0D"/>
          <w:lang w:eastAsia="zh-TW"/>
        </w:rPr>
        <w:fldChar w:fldCharType="end"/>
      </w:r>
    </w:p>
    <w:p w:rsidR="00042FD6" w:rsidRDefault="00042FD6" w:rsidP="006457E9">
      <w:pPr>
        <w:jc w:val="both"/>
        <w:rPr>
          <w:rFonts w:eastAsia="新細明體" w:cs="Calibri"/>
          <w:color w:val="0D0D0D"/>
          <w:lang w:eastAsia="zh-TW"/>
        </w:rPr>
      </w:pPr>
    </w:p>
    <w:p w:rsidR="00257D92" w:rsidRPr="00A004C6"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A004C6">
        <w:rPr>
          <w:rFonts w:asciiTheme="minorHAnsi" w:eastAsiaTheme="minorEastAsia" w:hAnsiTheme="minorHAnsi" w:cstheme="minorBidi"/>
          <w:b/>
          <w:sz w:val="24"/>
          <w:szCs w:val="22"/>
          <w:lang w:val="en-US" w:eastAsia="zh-TW"/>
        </w:rPr>
        <w:t>Reference</w:t>
      </w:r>
    </w:p>
    <w:p w:rsidR="00CE5A95" w:rsidRDefault="00CE5A95" w:rsidP="00CE5A95">
      <w:pPr>
        <w:tabs>
          <w:tab w:val="left" w:pos="1985"/>
        </w:tabs>
        <w:jc w:val="both"/>
        <w:rPr>
          <w:rFonts w:eastAsia="新細明體" w:cs="Calibri"/>
          <w:color w:val="0D0D0D"/>
          <w:lang w:eastAsia="zh-TW"/>
        </w:rPr>
      </w:pPr>
      <w:r>
        <w:rPr>
          <w:rFonts w:eastAsia="新細明體" w:cs="Calibri"/>
          <w:color w:val="0D0D0D"/>
          <w:lang w:eastAsia="zh-TW"/>
        </w:rPr>
        <w:t>[1] TS38.214</w:t>
      </w:r>
      <w:r w:rsidRPr="009C3899">
        <w:rPr>
          <w:rFonts w:eastAsia="新細明體" w:cs="Calibri"/>
          <w:color w:val="0D0D0D"/>
          <w:lang w:eastAsia="zh-TW"/>
        </w:rPr>
        <w:t xml:space="preserve">, </w:t>
      </w:r>
      <w:r w:rsidRPr="00DE69FD">
        <w:rPr>
          <w:rFonts w:eastAsia="新細明體" w:cs="Calibri"/>
          <w:color w:val="0D0D0D"/>
          <w:lang w:eastAsia="zh-TW"/>
        </w:rPr>
        <w:t>NR; Physical layer procedures for data</w:t>
      </w:r>
      <w:r>
        <w:rPr>
          <w:rFonts w:eastAsia="新細明體" w:cs="Calibri"/>
          <w:color w:val="0D0D0D"/>
          <w:lang w:eastAsia="zh-TW"/>
        </w:rPr>
        <w:t>, V15.5</w:t>
      </w:r>
      <w:r w:rsidRPr="009C3899">
        <w:rPr>
          <w:rFonts w:eastAsia="新細明體" w:cs="Calibri"/>
          <w:color w:val="0D0D0D"/>
          <w:lang w:eastAsia="zh-TW"/>
        </w:rPr>
        <w:t>.0.</w:t>
      </w:r>
    </w:p>
    <w:p w:rsidR="00527264" w:rsidRPr="00EF7D8E" w:rsidRDefault="00527264" w:rsidP="00527264">
      <w:pPr>
        <w:tabs>
          <w:tab w:val="left" w:pos="1985"/>
        </w:tabs>
        <w:jc w:val="both"/>
      </w:pPr>
      <w:r>
        <w:rPr>
          <w:rFonts w:eastAsia="新細明體" w:cs="Calibri"/>
          <w:color w:val="0D0D0D"/>
          <w:lang w:eastAsia="zh-TW"/>
        </w:rPr>
        <w:t>[2] TS38.331</w:t>
      </w:r>
      <w:r w:rsidRPr="009C3899">
        <w:rPr>
          <w:rFonts w:eastAsia="新細明體" w:cs="Calibri"/>
          <w:color w:val="0D0D0D"/>
          <w:lang w:eastAsia="zh-TW"/>
        </w:rPr>
        <w:t xml:space="preserve">, </w:t>
      </w:r>
      <w:r w:rsidRPr="00DE69FD">
        <w:rPr>
          <w:rFonts w:eastAsia="新細明體" w:cs="Calibri"/>
          <w:color w:val="0D0D0D"/>
          <w:lang w:eastAsia="zh-TW"/>
        </w:rPr>
        <w:t>NR; Radio Resource Control (RRC); Protocol specification</w:t>
      </w:r>
      <w:r>
        <w:rPr>
          <w:rFonts w:eastAsia="新細明體" w:cs="Calibri"/>
          <w:color w:val="0D0D0D"/>
          <w:lang w:eastAsia="zh-TW"/>
        </w:rPr>
        <w:t>, V15.5</w:t>
      </w:r>
      <w:r w:rsidRPr="009C3899">
        <w:rPr>
          <w:rFonts w:eastAsia="新細明體" w:cs="Calibri"/>
          <w:color w:val="0D0D0D"/>
          <w:lang w:eastAsia="zh-TW"/>
        </w:rPr>
        <w:t>.0.</w:t>
      </w:r>
    </w:p>
    <w:p w:rsidR="00527264" w:rsidRDefault="00527264" w:rsidP="00CE5A95">
      <w:pPr>
        <w:tabs>
          <w:tab w:val="left" w:pos="1985"/>
        </w:tabs>
        <w:jc w:val="both"/>
        <w:rPr>
          <w:rFonts w:eastAsia="新細明體" w:cs="Calibri"/>
          <w:color w:val="0D0D0D"/>
          <w:lang w:eastAsia="zh-TW"/>
        </w:rPr>
      </w:pPr>
    </w:p>
    <w:p w:rsidR="00527264" w:rsidRPr="00EF7D8E" w:rsidRDefault="00527264" w:rsidP="00CE5A95">
      <w:pPr>
        <w:tabs>
          <w:tab w:val="left" w:pos="1985"/>
        </w:tabs>
        <w:jc w:val="both"/>
      </w:pPr>
    </w:p>
    <w:p w:rsidR="002D3EDB" w:rsidRPr="00EF7D8E" w:rsidRDefault="002D3EDB" w:rsidP="00EF7D8E">
      <w:pPr>
        <w:tabs>
          <w:tab w:val="left" w:pos="1985"/>
        </w:tabs>
        <w:jc w:val="both"/>
      </w:pPr>
    </w:p>
    <w:sectPr w:rsidR="002D3EDB" w:rsidRPr="00EF7D8E"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1AD" w:rsidRDefault="007D71AD" w:rsidP="008B46F2">
      <w:pPr>
        <w:spacing w:after="0" w:line="240" w:lineRule="auto"/>
      </w:pPr>
      <w:r>
        <w:separator/>
      </w:r>
    </w:p>
  </w:endnote>
  <w:endnote w:type="continuationSeparator" w:id="0">
    <w:p w:rsidR="007D71AD" w:rsidRDefault="007D71AD"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1AD" w:rsidRDefault="007D71AD" w:rsidP="008B46F2">
      <w:pPr>
        <w:spacing w:after="0" w:line="240" w:lineRule="auto"/>
      </w:pPr>
      <w:r>
        <w:separator/>
      </w:r>
    </w:p>
  </w:footnote>
  <w:footnote w:type="continuationSeparator" w:id="0">
    <w:p w:rsidR="007D71AD" w:rsidRDefault="007D71AD"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662F76"/>
    <w:multiLevelType w:val="hybridMultilevel"/>
    <w:tmpl w:val="1B4ED9B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1"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EA04C9"/>
    <w:multiLevelType w:val="hybridMultilevel"/>
    <w:tmpl w:val="60806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0"/>
  </w:num>
  <w:num w:numId="4">
    <w:abstractNumId w:val="15"/>
  </w:num>
  <w:num w:numId="5">
    <w:abstractNumId w:val="13"/>
  </w:num>
  <w:num w:numId="6">
    <w:abstractNumId w:val="12"/>
  </w:num>
  <w:num w:numId="7">
    <w:abstractNumId w:val="9"/>
  </w:num>
  <w:num w:numId="8">
    <w:abstractNumId w:val="19"/>
  </w:num>
  <w:num w:numId="9">
    <w:abstractNumId w:val="5"/>
  </w:num>
  <w:num w:numId="10">
    <w:abstractNumId w:val="14"/>
  </w:num>
  <w:num w:numId="11">
    <w:abstractNumId w:val="8"/>
  </w:num>
  <w:num w:numId="12">
    <w:abstractNumId w:val="2"/>
  </w:num>
  <w:num w:numId="13">
    <w:abstractNumId w:val="17"/>
  </w:num>
  <w:num w:numId="14">
    <w:abstractNumId w:val="0"/>
  </w:num>
  <w:num w:numId="15">
    <w:abstractNumId w:val="18"/>
  </w:num>
  <w:num w:numId="16">
    <w:abstractNumId w:val="3"/>
  </w:num>
  <w:num w:numId="17">
    <w:abstractNumId w:val="7"/>
  </w:num>
  <w:num w:numId="18">
    <w:abstractNumId w:val="11"/>
  </w:num>
  <w:num w:numId="19">
    <w:abstractNumId w:val="16"/>
  </w:num>
  <w:num w:numId="2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888"/>
    <w:rsid w:val="00001C4C"/>
    <w:rsid w:val="00003D39"/>
    <w:rsid w:val="00005F93"/>
    <w:rsid w:val="00006E50"/>
    <w:rsid w:val="00010922"/>
    <w:rsid w:val="0001194F"/>
    <w:rsid w:val="00011F4C"/>
    <w:rsid w:val="00011F66"/>
    <w:rsid w:val="000124A6"/>
    <w:rsid w:val="00013455"/>
    <w:rsid w:val="000155B9"/>
    <w:rsid w:val="0001583A"/>
    <w:rsid w:val="00017C38"/>
    <w:rsid w:val="00017EB3"/>
    <w:rsid w:val="000200EB"/>
    <w:rsid w:val="00023441"/>
    <w:rsid w:val="00024D96"/>
    <w:rsid w:val="00024FD9"/>
    <w:rsid w:val="00027EF7"/>
    <w:rsid w:val="000353AD"/>
    <w:rsid w:val="00036F05"/>
    <w:rsid w:val="00040AE5"/>
    <w:rsid w:val="00041959"/>
    <w:rsid w:val="00042DB9"/>
    <w:rsid w:val="00042FD6"/>
    <w:rsid w:val="00045178"/>
    <w:rsid w:val="0004581B"/>
    <w:rsid w:val="00051248"/>
    <w:rsid w:val="00052C73"/>
    <w:rsid w:val="000532F2"/>
    <w:rsid w:val="00053AA4"/>
    <w:rsid w:val="00053C66"/>
    <w:rsid w:val="000553EB"/>
    <w:rsid w:val="00055B1C"/>
    <w:rsid w:val="000627DD"/>
    <w:rsid w:val="000629FD"/>
    <w:rsid w:val="00063BF6"/>
    <w:rsid w:val="00065282"/>
    <w:rsid w:val="00065A8B"/>
    <w:rsid w:val="00065C5F"/>
    <w:rsid w:val="00067FE4"/>
    <w:rsid w:val="000703BD"/>
    <w:rsid w:val="0007461A"/>
    <w:rsid w:val="00075BFA"/>
    <w:rsid w:val="00076F85"/>
    <w:rsid w:val="00085372"/>
    <w:rsid w:val="00085411"/>
    <w:rsid w:val="00085957"/>
    <w:rsid w:val="0009115D"/>
    <w:rsid w:val="00091660"/>
    <w:rsid w:val="00092EB9"/>
    <w:rsid w:val="0009445D"/>
    <w:rsid w:val="000946FA"/>
    <w:rsid w:val="00094BC2"/>
    <w:rsid w:val="00094D42"/>
    <w:rsid w:val="000952FD"/>
    <w:rsid w:val="00096BAA"/>
    <w:rsid w:val="000A11A9"/>
    <w:rsid w:val="000A1C2A"/>
    <w:rsid w:val="000A36AA"/>
    <w:rsid w:val="000A4CDB"/>
    <w:rsid w:val="000A5615"/>
    <w:rsid w:val="000B0E01"/>
    <w:rsid w:val="000B1D83"/>
    <w:rsid w:val="000B2FEE"/>
    <w:rsid w:val="000B4CC0"/>
    <w:rsid w:val="000B5546"/>
    <w:rsid w:val="000B5696"/>
    <w:rsid w:val="000B6B00"/>
    <w:rsid w:val="000C3735"/>
    <w:rsid w:val="000C4910"/>
    <w:rsid w:val="000C4D5B"/>
    <w:rsid w:val="000C534E"/>
    <w:rsid w:val="000D00A8"/>
    <w:rsid w:val="000D03EE"/>
    <w:rsid w:val="000D15E8"/>
    <w:rsid w:val="000D1B1F"/>
    <w:rsid w:val="000D235A"/>
    <w:rsid w:val="000D2F45"/>
    <w:rsid w:val="000D3406"/>
    <w:rsid w:val="000D34FF"/>
    <w:rsid w:val="000D3B8F"/>
    <w:rsid w:val="000D437D"/>
    <w:rsid w:val="000D5A6C"/>
    <w:rsid w:val="000D5DFC"/>
    <w:rsid w:val="000D72AD"/>
    <w:rsid w:val="000E035C"/>
    <w:rsid w:val="000E1CAE"/>
    <w:rsid w:val="000E2B7A"/>
    <w:rsid w:val="000E4736"/>
    <w:rsid w:val="000E5759"/>
    <w:rsid w:val="000E5BD7"/>
    <w:rsid w:val="000E62B9"/>
    <w:rsid w:val="000E6DD2"/>
    <w:rsid w:val="000E7746"/>
    <w:rsid w:val="000F364D"/>
    <w:rsid w:val="000F3DE0"/>
    <w:rsid w:val="000F3FCB"/>
    <w:rsid w:val="000F4C51"/>
    <w:rsid w:val="000F645F"/>
    <w:rsid w:val="000F7CE2"/>
    <w:rsid w:val="00100244"/>
    <w:rsid w:val="001009C1"/>
    <w:rsid w:val="0010155D"/>
    <w:rsid w:val="001021F6"/>
    <w:rsid w:val="0010295D"/>
    <w:rsid w:val="00103456"/>
    <w:rsid w:val="00104301"/>
    <w:rsid w:val="001045F6"/>
    <w:rsid w:val="00104C62"/>
    <w:rsid w:val="001053AF"/>
    <w:rsid w:val="001057E4"/>
    <w:rsid w:val="00106180"/>
    <w:rsid w:val="00106492"/>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3269"/>
    <w:rsid w:val="0013498B"/>
    <w:rsid w:val="00135FF6"/>
    <w:rsid w:val="00142A74"/>
    <w:rsid w:val="00142A99"/>
    <w:rsid w:val="00142F86"/>
    <w:rsid w:val="00143177"/>
    <w:rsid w:val="00143658"/>
    <w:rsid w:val="00144B89"/>
    <w:rsid w:val="0014645C"/>
    <w:rsid w:val="00150268"/>
    <w:rsid w:val="0015050C"/>
    <w:rsid w:val="001507E0"/>
    <w:rsid w:val="00150FD3"/>
    <w:rsid w:val="001539B0"/>
    <w:rsid w:val="001543CF"/>
    <w:rsid w:val="0015490D"/>
    <w:rsid w:val="001549B6"/>
    <w:rsid w:val="0015554A"/>
    <w:rsid w:val="00155685"/>
    <w:rsid w:val="00155773"/>
    <w:rsid w:val="00155941"/>
    <w:rsid w:val="00156F8D"/>
    <w:rsid w:val="001607AD"/>
    <w:rsid w:val="00162A57"/>
    <w:rsid w:val="00162F85"/>
    <w:rsid w:val="00167727"/>
    <w:rsid w:val="00167D1F"/>
    <w:rsid w:val="00170B99"/>
    <w:rsid w:val="00172A0F"/>
    <w:rsid w:val="001737D9"/>
    <w:rsid w:val="00173C94"/>
    <w:rsid w:val="00173F16"/>
    <w:rsid w:val="001740B4"/>
    <w:rsid w:val="00174345"/>
    <w:rsid w:val="00174F24"/>
    <w:rsid w:val="00175A7A"/>
    <w:rsid w:val="00175E4E"/>
    <w:rsid w:val="00177A14"/>
    <w:rsid w:val="0018004A"/>
    <w:rsid w:val="001806FA"/>
    <w:rsid w:val="00181F41"/>
    <w:rsid w:val="00184A85"/>
    <w:rsid w:val="001862A6"/>
    <w:rsid w:val="0018677E"/>
    <w:rsid w:val="00187218"/>
    <w:rsid w:val="00190B02"/>
    <w:rsid w:val="00190C6C"/>
    <w:rsid w:val="001910FC"/>
    <w:rsid w:val="001916A4"/>
    <w:rsid w:val="00191CCD"/>
    <w:rsid w:val="00192691"/>
    <w:rsid w:val="0019455F"/>
    <w:rsid w:val="00194D12"/>
    <w:rsid w:val="0019579A"/>
    <w:rsid w:val="00195D5F"/>
    <w:rsid w:val="00196DBD"/>
    <w:rsid w:val="00197D40"/>
    <w:rsid w:val="001A0112"/>
    <w:rsid w:val="001A0635"/>
    <w:rsid w:val="001A0A87"/>
    <w:rsid w:val="001A4524"/>
    <w:rsid w:val="001A4683"/>
    <w:rsid w:val="001A52BB"/>
    <w:rsid w:val="001A62A5"/>
    <w:rsid w:val="001A6A05"/>
    <w:rsid w:val="001B363A"/>
    <w:rsid w:val="001B427D"/>
    <w:rsid w:val="001B579F"/>
    <w:rsid w:val="001B62BD"/>
    <w:rsid w:val="001C17B6"/>
    <w:rsid w:val="001C41AB"/>
    <w:rsid w:val="001C4986"/>
    <w:rsid w:val="001C4BF2"/>
    <w:rsid w:val="001C5A7E"/>
    <w:rsid w:val="001D257C"/>
    <w:rsid w:val="001D29CC"/>
    <w:rsid w:val="001D430F"/>
    <w:rsid w:val="001D5B4C"/>
    <w:rsid w:val="001D5C26"/>
    <w:rsid w:val="001E027A"/>
    <w:rsid w:val="001E160E"/>
    <w:rsid w:val="001E4C83"/>
    <w:rsid w:val="001E5079"/>
    <w:rsid w:val="001E5E47"/>
    <w:rsid w:val="001E633E"/>
    <w:rsid w:val="001E6A15"/>
    <w:rsid w:val="001E6B2B"/>
    <w:rsid w:val="001F08A9"/>
    <w:rsid w:val="001F0FCC"/>
    <w:rsid w:val="001F2C71"/>
    <w:rsid w:val="001F36A2"/>
    <w:rsid w:val="001F3963"/>
    <w:rsid w:val="001F3E10"/>
    <w:rsid w:val="001F4E43"/>
    <w:rsid w:val="001F5CF3"/>
    <w:rsid w:val="001F70A4"/>
    <w:rsid w:val="002012DB"/>
    <w:rsid w:val="00203D65"/>
    <w:rsid w:val="00204298"/>
    <w:rsid w:val="002056CB"/>
    <w:rsid w:val="00206812"/>
    <w:rsid w:val="00207DF6"/>
    <w:rsid w:val="002103FC"/>
    <w:rsid w:val="002143C2"/>
    <w:rsid w:val="00214420"/>
    <w:rsid w:val="00214F29"/>
    <w:rsid w:val="00214FB5"/>
    <w:rsid w:val="00216288"/>
    <w:rsid w:val="00221265"/>
    <w:rsid w:val="00221717"/>
    <w:rsid w:val="00222B9C"/>
    <w:rsid w:val="00225AA7"/>
    <w:rsid w:val="00227CB6"/>
    <w:rsid w:val="00231B14"/>
    <w:rsid w:val="00232077"/>
    <w:rsid w:val="0023214B"/>
    <w:rsid w:val="00233A5C"/>
    <w:rsid w:val="00234A09"/>
    <w:rsid w:val="00234A41"/>
    <w:rsid w:val="00236704"/>
    <w:rsid w:val="00241280"/>
    <w:rsid w:val="00241F11"/>
    <w:rsid w:val="00242955"/>
    <w:rsid w:val="00244433"/>
    <w:rsid w:val="0024449F"/>
    <w:rsid w:val="00245616"/>
    <w:rsid w:val="00246BB9"/>
    <w:rsid w:val="00247622"/>
    <w:rsid w:val="00252B7E"/>
    <w:rsid w:val="00253F3D"/>
    <w:rsid w:val="00254DCC"/>
    <w:rsid w:val="00255D1B"/>
    <w:rsid w:val="002565F3"/>
    <w:rsid w:val="00257D92"/>
    <w:rsid w:val="00262C8C"/>
    <w:rsid w:val="00262D2F"/>
    <w:rsid w:val="002631D0"/>
    <w:rsid w:val="002658F0"/>
    <w:rsid w:val="00266B95"/>
    <w:rsid w:val="00266D5F"/>
    <w:rsid w:val="00267D3A"/>
    <w:rsid w:val="00271102"/>
    <w:rsid w:val="002720F6"/>
    <w:rsid w:val="002723AE"/>
    <w:rsid w:val="00272668"/>
    <w:rsid w:val="00275F08"/>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C1909"/>
    <w:rsid w:val="002C1C95"/>
    <w:rsid w:val="002C51B9"/>
    <w:rsid w:val="002C5B6B"/>
    <w:rsid w:val="002C71EF"/>
    <w:rsid w:val="002D1433"/>
    <w:rsid w:val="002D2689"/>
    <w:rsid w:val="002D3EDB"/>
    <w:rsid w:val="002D6067"/>
    <w:rsid w:val="002D655E"/>
    <w:rsid w:val="002D6F97"/>
    <w:rsid w:val="002D7D16"/>
    <w:rsid w:val="002E4FC8"/>
    <w:rsid w:val="002E5B3D"/>
    <w:rsid w:val="002E6354"/>
    <w:rsid w:val="002E73B3"/>
    <w:rsid w:val="002E7C2F"/>
    <w:rsid w:val="002F01F6"/>
    <w:rsid w:val="002F275D"/>
    <w:rsid w:val="002F2F83"/>
    <w:rsid w:val="002F3DE9"/>
    <w:rsid w:val="002F46F7"/>
    <w:rsid w:val="002F732D"/>
    <w:rsid w:val="00300462"/>
    <w:rsid w:val="00300C80"/>
    <w:rsid w:val="00300E3D"/>
    <w:rsid w:val="00301033"/>
    <w:rsid w:val="00305ED6"/>
    <w:rsid w:val="0030640A"/>
    <w:rsid w:val="00307A6F"/>
    <w:rsid w:val="00310753"/>
    <w:rsid w:val="0031309E"/>
    <w:rsid w:val="0031638F"/>
    <w:rsid w:val="00316530"/>
    <w:rsid w:val="00316805"/>
    <w:rsid w:val="00316B11"/>
    <w:rsid w:val="00316F93"/>
    <w:rsid w:val="00317CB3"/>
    <w:rsid w:val="00321D48"/>
    <w:rsid w:val="003225F1"/>
    <w:rsid w:val="00322BFC"/>
    <w:rsid w:val="00323651"/>
    <w:rsid w:val="00324B1E"/>
    <w:rsid w:val="00331523"/>
    <w:rsid w:val="00331B27"/>
    <w:rsid w:val="00331B49"/>
    <w:rsid w:val="00331DB3"/>
    <w:rsid w:val="00332B16"/>
    <w:rsid w:val="00333616"/>
    <w:rsid w:val="00333B6C"/>
    <w:rsid w:val="003358CA"/>
    <w:rsid w:val="00337EC4"/>
    <w:rsid w:val="003400D9"/>
    <w:rsid w:val="00342262"/>
    <w:rsid w:val="0034272F"/>
    <w:rsid w:val="00344F24"/>
    <w:rsid w:val="00345050"/>
    <w:rsid w:val="00346FB8"/>
    <w:rsid w:val="0035185D"/>
    <w:rsid w:val="00355575"/>
    <w:rsid w:val="00355C00"/>
    <w:rsid w:val="003567CF"/>
    <w:rsid w:val="003572BA"/>
    <w:rsid w:val="00357CDE"/>
    <w:rsid w:val="00360A49"/>
    <w:rsid w:val="00361114"/>
    <w:rsid w:val="00361BDE"/>
    <w:rsid w:val="003621EF"/>
    <w:rsid w:val="003627B1"/>
    <w:rsid w:val="00364E60"/>
    <w:rsid w:val="003702E8"/>
    <w:rsid w:val="003705E2"/>
    <w:rsid w:val="00370617"/>
    <w:rsid w:val="003712DE"/>
    <w:rsid w:val="003727B8"/>
    <w:rsid w:val="003732D8"/>
    <w:rsid w:val="00373912"/>
    <w:rsid w:val="00373C8B"/>
    <w:rsid w:val="003765A0"/>
    <w:rsid w:val="00376AF2"/>
    <w:rsid w:val="003779CD"/>
    <w:rsid w:val="00384A15"/>
    <w:rsid w:val="00390F86"/>
    <w:rsid w:val="00394E39"/>
    <w:rsid w:val="00395315"/>
    <w:rsid w:val="00396914"/>
    <w:rsid w:val="003A0395"/>
    <w:rsid w:val="003A216D"/>
    <w:rsid w:val="003A4FB1"/>
    <w:rsid w:val="003B05A8"/>
    <w:rsid w:val="003B0CC8"/>
    <w:rsid w:val="003B1704"/>
    <w:rsid w:val="003B307D"/>
    <w:rsid w:val="003B3FE2"/>
    <w:rsid w:val="003B4B0F"/>
    <w:rsid w:val="003B59C2"/>
    <w:rsid w:val="003B5D89"/>
    <w:rsid w:val="003B5FE8"/>
    <w:rsid w:val="003B618B"/>
    <w:rsid w:val="003B7679"/>
    <w:rsid w:val="003C3189"/>
    <w:rsid w:val="003C5132"/>
    <w:rsid w:val="003C7400"/>
    <w:rsid w:val="003D0253"/>
    <w:rsid w:val="003D490A"/>
    <w:rsid w:val="003D6F52"/>
    <w:rsid w:val="003D712C"/>
    <w:rsid w:val="003D7CC2"/>
    <w:rsid w:val="003E2AED"/>
    <w:rsid w:val="003E3889"/>
    <w:rsid w:val="003E39ED"/>
    <w:rsid w:val="003E711E"/>
    <w:rsid w:val="003E7B43"/>
    <w:rsid w:val="003F0E9A"/>
    <w:rsid w:val="003F4C52"/>
    <w:rsid w:val="003F5DF8"/>
    <w:rsid w:val="003F69F7"/>
    <w:rsid w:val="00401F19"/>
    <w:rsid w:val="00403ED0"/>
    <w:rsid w:val="00405438"/>
    <w:rsid w:val="00405966"/>
    <w:rsid w:val="00413CA8"/>
    <w:rsid w:val="004149C3"/>
    <w:rsid w:val="004152B4"/>
    <w:rsid w:val="00416D77"/>
    <w:rsid w:val="00421B1D"/>
    <w:rsid w:val="00421D97"/>
    <w:rsid w:val="00421F6B"/>
    <w:rsid w:val="0042222E"/>
    <w:rsid w:val="00422B53"/>
    <w:rsid w:val="00426796"/>
    <w:rsid w:val="00426C8C"/>
    <w:rsid w:val="00427FD4"/>
    <w:rsid w:val="0043034F"/>
    <w:rsid w:val="0043253E"/>
    <w:rsid w:val="00433295"/>
    <w:rsid w:val="00433CCB"/>
    <w:rsid w:val="00433EB7"/>
    <w:rsid w:val="00434D81"/>
    <w:rsid w:val="00436A1D"/>
    <w:rsid w:val="00440799"/>
    <w:rsid w:val="00441219"/>
    <w:rsid w:val="00441291"/>
    <w:rsid w:val="0044171D"/>
    <w:rsid w:val="004426A6"/>
    <w:rsid w:val="004448AB"/>
    <w:rsid w:val="00447C8A"/>
    <w:rsid w:val="004530A1"/>
    <w:rsid w:val="00455FEC"/>
    <w:rsid w:val="004564B8"/>
    <w:rsid w:val="0046132A"/>
    <w:rsid w:val="00461770"/>
    <w:rsid w:val="004640BA"/>
    <w:rsid w:val="00465883"/>
    <w:rsid w:val="00465B10"/>
    <w:rsid w:val="00465DF6"/>
    <w:rsid w:val="00466D7F"/>
    <w:rsid w:val="0046712D"/>
    <w:rsid w:val="00467337"/>
    <w:rsid w:val="00470794"/>
    <w:rsid w:val="004708EF"/>
    <w:rsid w:val="00473805"/>
    <w:rsid w:val="00475200"/>
    <w:rsid w:val="00475ED9"/>
    <w:rsid w:val="00477D9F"/>
    <w:rsid w:val="00480E4C"/>
    <w:rsid w:val="004812CD"/>
    <w:rsid w:val="004847BD"/>
    <w:rsid w:val="00487D05"/>
    <w:rsid w:val="00487F0A"/>
    <w:rsid w:val="00491B22"/>
    <w:rsid w:val="00494CBF"/>
    <w:rsid w:val="00494E74"/>
    <w:rsid w:val="0049540D"/>
    <w:rsid w:val="0049556F"/>
    <w:rsid w:val="004957F4"/>
    <w:rsid w:val="00495B09"/>
    <w:rsid w:val="004976C5"/>
    <w:rsid w:val="004A16C1"/>
    <w:rsid w:val="004A31AB"/>
    <w:rsid w:val="004A5BF0"/>
    <w:rsid w:val="004A601B"/>
    <w:rsid w:val="004A6C76"/>
    <w:rsid w:val="004B2BFE"/>
    <w:rsid w:val="004B3004"/>
    <w:rsid w:val="004B34B8"/>
    <w:rsid w:val="004B54D0"/>
    <w:rsid w:val="004B611A"/>
    <w:rsid w:val="004C038A"/>
    <w:rsid w:val="004C0E5F"/>
    <w:rsid w:val="004C1E3A"/>
    <w:rsid w:val="004C39D5"/>
    <w:rsid w:val="004C64BD"/>
    <w:rsid w:val="004D0311"/>
    <w:rsid w:val="004D04F9"/>
    <w:rsid w:val="004D05EF"/>
    <w:rsid w:val="004D0EFF"/>
    <w:rsid w:val="004D3E91"/>
    <w:rsid w:val="004D529B"/>
    <w:rsid w:val="004E09E4"/>
    <w:rsid w:val="004E2B4B"/>
    <w:rsid w:val="004E2F6D"/>
    <w:rsid w:val="004E3927"/>
    <w:rsid w:val="004E41E3"/>
    <w:rsid w:val="004E4887"/>
    <w:rsid w:val="004E4955"/>
    <w:rsid w:val="004E6F7A"/>
    <w:rsid w:val="004E7BC9"/>
    <w:rsid w:val="004F22BB"/>
    <w:rsid w:val="004F3668"/>
    <w:rsid w:val="004F4E8F"/>
    <w:rsid w:val="004F5C89"/>
    <w:rsid w:val="004F70BC"/>
    <w:rsid w:val="004F77A6"/>
    <w:rsid w:val="004F7D10"/>
    <w:rsid w:val="00502D59"/>
    <w:rsid w:val="00503AD1"/>
    <w:rsid w:val="00503FF7"/>
    <w:rsid w:val="00505955"/>
    <w:rsid w:val="005059EE"/>
    <w:rsid w:val="005072BA"/>
    <w:rsid w:val="005109F5"/>
    <w:rsid w:val="0051325B"/>
    <w:rsid w:val="00515004"/>
    <w:rsid w:val="0051555B"/>
    <w:rsid w:val="00516C88"/>
    <w:rsid w:val="00517915"/>
    <w:rsid w:val="00520902"/>
    <w:rsid w:val="00521FCE"/>
    <w:rsid w:val="0052200C"/>
    <w:rsid w:val="005226D7"/>
    <w:rsid w:val="00522D80"/>
    <w:rsid w:val="00523960"/>
    <w:rsid w:val="005266D0"/>
    <w:rsid w:val="005266E9"/>
    <w:rsid w:val="0052689A"/>
    <w:rsid w:val="00527264"/>
    <w:rsid w:val="0052791F"/>
    <w:rsid w:val="005324E5"/>
    <w:rsid w:val="005326B5"/>
    <w:rsid w:val="005340C0"/>
    <w:rsid w:val="00535129"/>
    <w:rsid w:val="00537F65"/>
    <w:rsid w:val="005424C8"/>
    <w:rsid w:val="0054550E"/>
    <w:rsid w:val="00547527"/>
    <w:rsid w:val="005515B0"/>
    <w:rsid w:val="005559BC"/>
    <w:rsid w:val="00560D26"/>
    <w:rsid w:val="0056163C"/>
    <w:rsid w:val="005635E1"/>
    <w:rsid w:val="00566A9D"/>
    <w:rsid w:val="005722FF"/>
    <w:rsid w:val="00572C7D"/>
    <w:rsid w:val="005734B2"/>
    <w:rsid w:val="00574722"/>
    <w:rsid w:val="005748DF"/>
    <w:rsid w:val="005768FE"/>
    <w:rsid w:val="005806E2"/>
    <w:rsid w:val="00582A30"/>
    <w:rsid w:val="00583831"/>
    <w:rsid w:val="0058445D"/>
    <w:rsid w:val="00585012"/>
    <w:rsid w:val="005865DF"/>
    <w:rsid w:val="00587CCC"/>
    <w:rsid w:val="00587D7F"/>
    <w:rsid w:val="00590862"/>
    <w:rsid w:val="00590D9F"/>
    <w:rsid w:val="005917E4"/>
    <w:rsid w:val="00592813"/>
    <w:rsid w:val="00593056"/>
    <w:rsid w:val="00593B3B"/>
    <w:rsid w:val="0059686E"/>
    <w:rsid w:val="005A0D71"/>
    <w:rsid w:val="005A15EA"/>
    <w:rsid w:val="005A41B1"/>
    <w:rsid w:val="005A5570"/>
    <w:rsid w:val="005A7FD6"/>
    <w:rsid w:val="005B1303"/>
    <w:rsid w:val="005B1696"/>
    <w:rsid w:val="005B20E8"/>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D72C9"/>
    <w:rsid w:val="005E0052"/>
    <w:rsid w:val="005E232D"/>
    <w:rsid w:val="005E25B8"/>
    <w:rsid w:val="005E41E1"/>
    <w:rsid w:val="005E6D38"/>
    <w:rsid w:val="005E762A"/>
    <w:rsid w:val="005F0967"/>
    <w:rsid w:val="005F24AD"/>
    <w:rsid w:val="005F2CF5"/>
    <w:rsid w:val="005F79A9"/>
    <w:rsid w:val="00600F57"/>
    <w:rsid w:val="00601836"/>
    <w:rsid w:val="00601A67"/>
    <w:rsid w:val="00602705"/>
    <w:rsid w:val="006032C0"/>
    <w:rsid w:val="00604512"/>
    <w:rsid w:val="006058DA"/>
    <w:rsid w:val="00606D6A"/>
    <w:rsid w:val="00611FCD"/>
    <w:rsid w:val="006135CF"/>
    <w:rsid w:val="0061399E"/>
    <w:rsid w:val="00614A7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3009F"/>
    <w:rsid w:val="00630C35"/>
    <w:rsid w:val="00631939"/>
    <w:rsid w:val="00632169"/>
    <w:rsid w:val="00632803"/>
    <w:rsid w:val="00634BC8"/>
    <w:rsid w:val="006354C0"/>
    <w:rsid w:val="006356AB"/>
    <w:rsid w:val="0063696C"/>
    <w:rsid w:val="00637191"/>
    <w:rsid w:val="00642708"/>
    <w:rsid w:val="00644231"/>
    <w:rsid w:val="00644A40"/>
    <w:rsid w:val="00644D7A"/>
    <w:rsid w:val="006457E9"/>
    <w:rsid w:val="006476E5"/>
    <w:rsid w:val="006502BE"/>
    <w:rsid w:val="006534DB"/>
    <w:rsid w:val="00655D3D"/>
    <w:rsid w:val="0066047D"/>
    <w:rsid w:val="00660484"/>
    <w:rsid w:val="00661CDD"/>
    <w:rsid w:val="006625C5"/>
    <w:rsid w:val="006717FC"/>
    <w:rsid w:val="006720CC"/>
    <w:rsid w:val="0067409D"/>
    <w:rsid w:val="00676952"/>
    <w:rsid w:val="006777AE"/>
    <w:rsid w:val="006814B5"/>
    <w:rsid w:val="0068167F"/>
    <w:rsid w:val="00685F43"/>
    <w:rsid w:val="00691175"/>
    <w:rsid w:val="0069259D"/>
    <w:rsid w:val="00693CDA"/>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44B5"/>
    <w:rsid w:val="006D467E"/>
    <w:rsid w:val="006D4FE7"/>
    <w:rsid w:val="006D5E30"/>
    <w:rsid w:val="006E0653"/>
    <w:rsid w:val="006E1661"/>
    <w:rsid w:val="006E475D"/>
    <w:rsid w:val="006E4A33"/>
    <w:rsid w:val="006F08DA"/>
    <w:rsid w:val="006F0BC7"/>
    <w:rsid w:val="006F4F34"/>
    <w:rsid w:val="006F5FDD"/>
    <w:rsid w:val="006F6CD2"/>
    <w:rsid w:val="006F6D39"/>
    <w:rsid w:val="006F71A4"/>
    <w:rsid w:val="00701AC8"/>
    <w:rsid w:val="007022D6"/>
    <w:rsid w:val="007052A8"/>
    <w:rsid w:val="007055B2"/>
    <w:rsid w:val="00705B54"/>
    <w:rsid w:val="00706DE6"/>
    <w:rsid w:val="0070796B"/>
    <w:rsid w:val="00711365"/>
    <w:rsid w:val="00711956"/>
    <w:rsid w:val="007149D7"/>
    <w:rsid w:val="00714E51"/>
    <w:rsid w:val="007153A3"/>
    <w:rsid w:val="007166FE"/>
    <w:rsid w:val="00717EC4"/>
    <w:rsid w:val="0072079A"/>
    <w:rsid w:val="0072415C"/>
    <w:rsid w:val="00724351"/>
    <w:rsid w:val="00725A69"/>
    <w:rsid w:val="00726622"/>
    <w:rsid w:val="00726C16"/>
    <w:rsid w:val="00727D12"/>
    <w:rsid w:val="00731499"/>
    <w:rsid w:val="00731CC5"/>
    <w:rsid w:val="00732B63"/>
    <w:rsid w:val="00732D0E"/>
    <w:rsid w:val="007339C2"/>
    <w:rsid w:val="00733D4F"/>
    <w:rsid w:val="00735B15"/>
    <w:rsid w:val="0073711D"/>
    <w:rsid w:val="00740C3A"/>
    <w:rsid w:val="00741395"/>
    <w:rsid w:val="00743693"/>
    <w:rsid w:val="0074573E"/>
    <w:rsid w:val="0075034F"/>
    <w:rsid w:val="007511EA"/>
    <w:rsid w:val="0075331D"/>
    <w:rsid w:val="00754B77"/>
    <w:rsid w:val="00755071"/>
    <w:rsid w:val="00756C43"/>
    <w:rsid w:val="007626A3"/>
    <w:rsid w:val="007633BC"/>
    <w:rsid w:val="00764B68"/>
    <w:rsid w:val="00766121"/>
    <w:rsid w:val="00766477"/>
    <w:rsid w:val="00772878"/>
    <w:rsid w:val="00775E0B"/>
    <w:rsid w:val="007761D9"/>
    <w:rsid w:val="007807E1"/>
    <w:rsid w:val="00781BA0"/>
    <w:rsid w:val="00784A39"/>
    <w:rsid w:val="00791BDC"/>
    <w:rsid w:val="007940A9"/>
    <w:rsid w:val="00795886"/>
    <w:rsid w:val="00797684"/>
    <w:rsid w:val="00797A38"/>
    <w:rsid w:val="007A2398"/>
    <w:rsid w:val="007A27D4"/>
    <w:rsid w:val="007A7BF0"/>
    <w:rsid w:val="007B23D4"/>
    <w:rsid w:val="007B5A95"/>
    <w:rsid w:val="007B6853"/>
    <w:rsid w:val="007C2F19"/>
    <w:rsid w:val="007C2F38"/>
    <w:rsid w:val="007C3642"/>
    <w:rsid w:val="007C4070"/>
    <w:rsid w:val="007C68F3"/>
    <w:rsid w:val="007C69DE"/>
    <w:rsid w:val="007C6AED"/>
    <w:rsid w:val="007D10B7"/>
    <w:rsid w:val="007D1446"/>
    <w:rsid w:val="007D4BF6"/>
    <w:rsid w:val="007D55DB"/>
    <w:rsid w:val="007D71AD"/>
    <w:rsid w:val="007D76F2"/>
    <w:rsid w:val="007E089D"/>
    <w:rsid w:val="007E2622"/>
    <w:rsid w:val="007E2F64"/>
    <w:rsid w:val="007E5F83"/>
    <w:rsid w:val="007E6F5D"/>
    <w:rsid w:val="007E767B"/>
    <w:rsid w:val="007E7F43"/>
    <w:rsid w:val="007F38C5"/>
    <w:rsid w:val="007F5938"/>
    <w:rsid w:val="007F7F2E"/>
    <w:rsid w:val="008008CD"/>
    <w:rsid w:val="0080175B"/>
    <w:rsid w:val="0080411E"/>
    <w:rsid w:val="008075CC"/>
    <w:rsid w:val="00811591"/>
    <w:rsid w:val="008123CF"/>
    <w:rsid w:val="00813580"/>
    <w:rsid w:val="00813ABA"/>
    <w:rsid w:val="00815528"/>
    <w:rsid w:val="00815FE4"/>
    <w:rsid w:val="00817B80"/>
    <w:rsid w:val="00820C49"/>
    <w:rsid w:val="0082275E"/>
    <w:rsid w:val="00823E1B"/>
    <w:rsid w:val="008242CA"/>
    <w:rsid w:val="008245D8"/>
    <w:rsid w:val="00825482"/>
    <w:rsid w:val="00826C44"/>
    <w:rsid w:val="0083043F"/>
    <w:rsid w:val="0083069F"/>
    <w:rsid w:val="008313A1"/>
    <w:rsid w:val="00831533"/>
    <w:rsid w:val="00831DDE"/>
    <w:rsid w:val="00833628"/>
    <w:rsid w:val="00840449"/>
    <w:rsid w:val="00841010"/>
    <w:rsid w:val="0084374D"/>
    <w:rsid w:val="00843F23"/>
    <w:rsid w:val="0084638B"/>
    <w:rsid w:val="00850DD6"/>
    <w:rsid w:val="00851B3A"/>
    <w:rsid w:val="0085350E"/>
    <w:rsid w:val="00853AAE"/>
    <w:rsid w:val="00854295"/>
    <w:rsid w:val="00854510"/>
    <w:rsid w:val="00855608"/>
    <w:rsid w:val="0085629A"/>
    <w:rsid w:val="00862DA5"/>
    <w:rsid w:val="00863843"/>
    <w:rsid w:val="00864158"/>
    <w:rsid w:val="00864F8E"/>
    <w:rsid w:val="00865E0A"/>
    <w:rsid w:val="008701B1"/>
    <w:rsid w:val="0087195F"/>
    <w:rsid w:val="008735BA"/>
    <w:rsid w:val="00873DE4"/>
    <w:rsid w:val="008744A4"/>
    <w:rsid w:val="008766EC"/>
    <w:rsid w:val="00877A08"/>
    <w:rsid w:val="00880EA6"/>
    <w:rsid w:val="00881F54"/>
    <w:rsid w:val="008820B9"/>
    <w:rsid w:val="008834D4"/>
    <w:rsid w:val="00885174"/>
    <w:rsid w:val="00886C1C"/>
    <w:rsid w:val="0088782F"/>
    <w:rsid w:val="00890062"/>
    <w:rsid w:val="0089738D"/>
    <w:rsid w:val="008A483A"/>
    <w:rsid w:val="008A4FC6"/>
    <w:rsid w:val="008A55AB"/>
    <w:rsid w:val="008A565C"/>
    <w:rsid w:val="008A5A04"/>
    <w:rsid w:val="008B0849"/>
    <w:rsid w:val="008B2DB4"/>
    <w:rsid w:val="008B46F2"/>
    <w:rsid w:val="008B6D18"/>
    <w:rsid w:val="008B6FAF"/>
    <w:rsid w:val="008B7010"/>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0492"/>
    <w:rsid w:val="008E39AB"/>
    <w:rsid w:val="008E5E49"/>
    <w:rsid w:val="008E7348"/>
    <w:rsid w:val="008F0B55"/>
    <w:rsid w:val="008F0C5C"/>
    <w:rsid w:val="008F4302"/>
    <w:rsid w:val="008F538A"/>
    <w:rsid w:val="008F6051"/>
    <w:rsid w:val="008F7F64"/>
    <w:rsid w:val="00902380"/>
    <w:rsid w:val="00902EBC"/>
    <w:rsid w:val="00902FCE"/>
    <w:rsid w:val="0090523B"/>
    <w:rsid w:val="00906066"/>
    <w:rsid w:val="009066FF"/>
    <w:rsid w:val="00910BBC"/>
    <w:rsid w:val="00912311"/>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1EC5"/>
    <w:rsid w:val="00962D03"/>
    <w:rsid w:val="00963344"/>
    <w:rsid w:val="00964FF1"/>
    <w:rsid w:val="00965706"/>
    <w:rsid w:val="00965F73"/>
    <w:rsid w:val="00966AA9"/>
    <w:rsid w:val="00967599"/>
    <w:rsid w:val="00970125"/>
    <w:rsid w:val="00970641"/>
    <w:rsid w:val="0097137C"/>
    <w:rsid w:val="009721F0"/>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886"/>
    <w:rsid w:val="00980F7F"/>
    <w:rsid w:val="00982348"/>
    <w:rsid w:val="009827C7"/>
    <w:rsid w:val="00983B93"/>
    <w:rsid w:val="00984229"/>
    <w:rsid w:val="00984F01"/>
    <w:rsid w:val="00986658"/>
    <w:rsid w:val="0098700C"/>
    <w:rsid w:val="0099092A"/>
    <w:rsid w:val="00990F7A"/>
    <w:rsid w:val="00991C8B"/>
    <w:rsid w:val="00993B5F"/>
    <w:rsid w:val="00994B39"/>
    <w:rsid w:val="0099518F"/>
    <w:rsid w:val="0099719B"/>
    <w:rsid w:val="0099768C"/>
    <w:rsid w:val="00997715"/>
    <w:rsid w:val="009A0B22"/>
    <w:rsid w:val="009A2A27"/>
    <w:rsid w:val="009A5CEE"/>
    <w:rsid w:val="009A6AFB"/>
    <w:rsid w:val="009A6C3A"/>
    <w:rsid w:val="009B0893"/>
    <w:rsid w:val="009B239F"/>
    <w:rsid w:val="009B576B"/>
    <w:rsid w:val="009B7000"/>
    <w:rsid w:val="009B763C"/>
    <w:rsid w:val="009B7802"/>
    <w:rsid w:val="009B7969"/>
    <w:rsid w:val="009C3899"/>
    <w:rsid w:val="009C4270"/>
    <w:rsid w:val="009C5E6C"/>
    <w:rsid w:val="009C60D6"/>
    <w:rsid w:val="009C68D1"/>
    <w:rsid w:val="009C7045"/>
    <w:rsid w:val="009C726F"/>
    <w:rsid w:val="009C7E8C"/>
    <w:rsid w:val="009C7FEF"/>
    <w:rsid w:val="009D240B"/>
    <w:rsid w:val="009D2DE5"/>
    <w:rsid w:val="009D414E"/>
    <w:rsid w:val="009D4AAA"/>
    <w:rsid w:val="009D7BD3"/>
    <w:rsid w:val="009E17E8"/>
    <w:rsid w:val="009E436A"/>
    <w:rsid w:val="009E5E1B"/>
    <w:rsid w:val="009F0192"/>
    <w:rsid w:val="009F05C3"/>
    <w:rsid w:val="009F10E9"/>
    <w:rsid w:val="009F45D4"/>
    <w:rsid w:val="009F4B2C"/>
    <w:rsid w:val="009F53CF"/>
    <w:rsid w:val="009F5703"/>
    <w:rsid w:val="00A004C6"/>
    <w:rsid w:val="00A02087"/>
    <w:rsid w:val="00A04A49"/>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4A15"/>
    <w:rsid w:val="00A64D5D"/>
    <w:rsid w:val="00A66483"/>
    <w:rsid w:val="00A676EF"/>
    <w:rsid w:val="00A70087"/>
    <w:rsid w:val="00A70ECE"/>
    <w:rsid w:val="00A72E25"/>
    <w:rsid w:val="00A73AF2"/>
    <w:rsid w:val="00A76C88"/>
    <w:rsid w:val="00A808E3"/>
    <w:rsid w:val="00A82614"/>
    <w:rsid w:val="00A82DE8"/>
    <w:rsid w:val="00A82F58"/>
    <w:rsid w:val="00A84111"/>
    <w:rsid w:val="00A846B8"/>
    <w:rsid w:val="00A84C9A"/>
    <w:rsid w:val="00A87BDD"/>
    <w:rsid w:val="00A9133A"/>
    <w:rsid w:val="00A92FFF"/>
    <w:rsid w:val="00A9364D"/>
    <w:rsid w:val="00A96F7C"/>
    <w:rsid w:val="00A96FBD"/>
    <w:rsid w:val="00A978FD"/>
    <w:rsid w:val="00AA0B75"/>
    <w:rsid w:val="00AA0C0B"/>
    <w:rsid w:val="00AA3734"/>
    <w:rsid w:val="00AA6CE0"/>
    <w:rsid w:val="00AB18B8"/>
    <w:rsid w:val="00AB251C"/>
    <w:rsid w:val="00AB3400"/>
    <w:rsid w:val="00AC10EF"/>
    <w:rsid w:val="00AC1992"/>
    <w:rsid w:val="00AC359E"/>
    <w:rsid w:val="00AC6E42"/>
    <w:rsid w:val="00AD001F"/>
    <w:rsid w:val="00AD065D"/>
    <w:rsid w:val="00AD0744"/>
    <w:rsid w:val="00AD4728"/>
    <w:rsid w:val="00AD573E"/>
    <w:rsid w:val="00AE01FA"/>
    <w:rsid w:val="00AE079B"/>
    <w:rsid w:val="00AE0F46"/>
    <w:rsid w:val="00AE1E00"/>
    <w:rsid w:val="00AE1E87"/>
    <w:rsid w:val="00AE328E"/>
    <w:rsid w:val="00AE4A22"/>
    <w:rsid w:val="00AE593E"/>
    <w:rsid w:val="00AE61E0"/>
    <w:rsid w:val="00AE7F8A"/>
    <w:rsid w:val="00AF13EB"/>
    <w:rsid w:val="00AF1432"/>
    <w:rsid w:val="00AF1AAA"/>
    <w:rsid w:val="00AF1EF1"/>
    <w:rsid w:val="00AF1FA5"/>
    <w:rsid w:val="00AF381C"/>
    <w:rsid w:val="00AF6016"/>
    <w:rsid w:val="00AF6245"/>
    <w:rsid w:val="00AF7AA6"/>
    <w:rsid w:val="00AF7ED2"/>
    <w:rsid w:val="00B0013A"/>
    <w:rsid w:val="00B00777"/>
    <w:rsid w:val="00B00797"/>
    <w:rsid w:val="00B00CC3"/>
    <w:rsid w:val="00B0126F"/>
    <w:rsid w:val="00B01512"/>
    <w:rsid w:val="00B0528E"/>
    <w:rsid w:val="00B0676F"/>
    <w:rsid w:val="00B069FE"/>
    <w:rsid w:val="00B07D53"/>
    <w:rsid w:val="00B10524"/>
    <w:rsid w:val="00B11B22"/>
    <w:rsid w:val="00B12A4A"/>
    <w:rsid w:val="00B145EC"/>
    <w:rsid w:val="00B17023"/>
    <w:rsid w:val="00B17AEB"/>
    <w:rsid w:val="00B21CB0"/>
    <w:rsid w:val="00B23290"/>
    <w:rsid w:val="00B23AA6"/>
    <w:rsid w:val="00B246E4"/>
    <w:rsid w:val="00B2627D"/>
    <w:rsid w:val="00B32EA8"/>
    <w:rsid w:val="00B37A9A"/>
    <w:rsid w:val="00B401F9"/>
    <w:rsid w:val="00B40C81"/>
    <w:rsid w:val="00B41807"/>
    <w:rsid w:val="00B42484"/>
    <w:rsid w:val="00B43CA9"/>
    <w:rsid w:val="00B43F46"/>
    <w:rsid w:val="00B46E1F"/>
    <w:rsid w:val="00B479B0"/>
    <w:rsid w:val="00B47CEF"/>
    <w:rsid w:val="00B500C9"/>
    <w:rsid w:val="00B50C6F"/>
    <w:rsid w:val="00B52558"/>
    <w:rsid w:val="00B52A49"/>
    <w:rsid w:val="00B53228"/>
    <w:rsid w:val="00B5383A"/>
    <w:rsid w:val="00B546BC"/>
    <w:rsid w:val="00B56114"/>
    <w:rsid w:val="00B5690B"/>
    <w:rsid w:val="00B60E69"/>
    <w:rsid w:val="00B6226A"/>
    <w:rsid w:val="00B65A7B"/>
    <w:rsid w:val="00B6636D"/>
    <w:rsid w:val="00B66956"/>
    <w:rsid w:val="00B66EDA"/>
    <w:rsid w:val="00B672A4"/>
    <w:rsid w:val="00B67FB0"/>
    <w:rsid w:val="00B7034D"/>
    <w:rsid w:val="00B71E4B"/>
    <w:rsid w:val="00B7336F"/>
    <w:rsid w:val="00B73778"/>
    <w:rsid w:val="00B757A7"/>
    <w:rsid w:val="00B7650D"/>
    <w:rsid w:val="00B80D47"/>
    <w:rsid w:val="00B83762"/>
    <w:rsid w:val="00B8457C"/>
    <w:rsid w:val="00B85346"/>
    <w:rsid w:val="00B853AF"/>
    <w:rsid w:val="00B868E6"/>
    <w:rsid w:val="00B87784"/>
    <w:rsid w:val="00B91413"/>
    <w:rsid w:val="00B92C5F"/>
    <w:rsid w:val="00BA2682"/>
    <w:rsid w:val="00BA4EEB"/>
    <w:rsid w:val="00BA5637"/>
    <w:rsid w:val="00BA574B"/>
    <w:rsid w:val="00BA7C7D"/>
    <w:rsid w:val="00BA7CBA"/>
    <w:rsid w:val="00BB4A76"/>
    <w:rsid w:val="00BB4B13"/>
    <w:rsid w:val="00BB62FF"/>
    <w:rsid w:val="00BB6C9F"/>
    <w:rsid w:val="00BB7226"/>
    <w:rsid w:val="00BB74FC"/>
    <w:rsid w:val="00BB7D07"/>
    <w:rsid w:val="00BC037D"/>
    <w:rsid w:val="00BC2D20"/>
    <w:rsid w:val="00BC4C1C"/>
    <w:rsid w:val="00BC52E6"/>
    <w:rsid w:val="00BC5609"/>
    <w:rsid w:val="00BC56A9"/>
    <w:rsid w:val="00BC5D32"/>
    <w:rsid w:val="00BC62BA"/>
    <w:rsid w:val="00BC711D"/>
    <w:rsid w:val="00BD0219"/>
    <w:rsid w:val="00BD10B2"/>
    <w:rsid w:val="00BD1A8A"/>
    <w:rsid w:val="00BD3846"/>
    <w:rsid w:val="00BD5A21"/>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724"/>
    <w:rsid w:val="00C12F4A"/>
    <w:rsid w:val="00C1414C"/>
    <w:rsid w:val="00C17988"/>
    <w:rsid w:val="00C20C04"/>
    <w:rsid w:val="00C2167D"/>
    <w:rsid w:val="00C23DB6"/>
    <w:rsid w:val="00C266EA"/>
    <w:rsid w:val="00C26BF2"/>
    <w:rsid w:val="00C30867"/>
    <w:rsid w:val="00C31F58"/>
    <w:rsid w:val="00C328AB"/>
    <w:rsid w:val="00C34216"/>
    <w:rsid w:val="00C3475D"/>
    <w:rsid w:val="00C35012"/>
    <w:rsid w:val="00C3794A"/>
    <w:rsid w:val="00C41C6C"/>
    <w:rsid w:val="00C43876"/>
    <w:rsid w:val="00C449AA"/>
    <w:rsid w:val="00C457C6"/>
    <w:rsid w:val="00C46D5B"/>
    <w:rsid w:val="00C51367"/>
    <w:rsid w:val="00C5178A"/>
    <w:rsid w:val="00C517BD"/>
    <w:rsid w:val="00C51E48"/>
    <w:rsid w:val="00C53920"/>
    <w:rsid w:val="00C630D1"/>
    <w:rsid w:val="00C63433"/>
    <w:rsid w:val="00C672A1"/>
    <w:rsid w:val="00C714B1"/>
    <w:rsid w:val="00C772C1"/>
    <w:rsid w:val="00C80367"/>
    <w:rsid w:val="00C806B5"/>
    <w:rsid w:val="00C82393"/>
    <w:rsid w:val="00C82F7B"/>
    <w:rsid w:val="00C84C5E"/>
    <w:rsid w:val="00C85414"/>
    <w:rsid w:val="00C8562F"/>
    <w:rsid w:val="00C8674E"/>
    <w:rsid w:val="00C873E1"/>
    <w:rsid w:val="00C91CE2"/>
    <w:rsid w:val="00C92D28"/>
    <w:rsid w:val="00C95246"/>
    <w:rsid w:val="00C956FD"/>
    <w:rsid w:val="00C975BF"/>
    <w:rsid w:val="00C97EC6"/>
    <w:rsid w:val="00CA038A"/>
    <w:rsid w:val="00CA2000"/>
    <w:rsid w:val="00CA2BED"/>
    <w:rsid w:val="00CA36E4"/>
    <w:rsid w:val="00CA4215"/>
    <w:rsid w:val="00CA4F51"/>
    <w:rsid w:val="00CA5411"/>
    <w:rsid w:val="00CA5812"/>
    <w:rsid w:val="00CA6778"/>
    <w:rsid w:val="00CA7C42"/>
    <w:rsid w:val="00CB245F"/>
    <w:rsid w:val="00CB5FB6"/>
    <w:rsid w:val="00CC0352"/>
    <w:rsid w:val="00CC10AE"/>
    <w:rsid w:val="00CC12EE"/>
    <w:rsid w:val="00CC1C94"/>
    <w:rsid w:val="00CC1EAD"/>
    <w:rsid w:val="00CC1F87"/>
    <w:rsid w:val="00CC5401"/>
    <w:rsid w:val="00CC58E4"/>
    <w:rsid w:val="00CC5EDA"/>
    <w:rsid w:val="00CC6D3E"/>
    <w:rsid w:val="00CC7B9A"/>
    <w:rsid w:val="00CD113A"/>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5A95"/>
    <w:rsid w:val="00CE62B9"/>
    <w:rsid w:val="00CE6BE4"/>
    <w:rsid w:val="00CF05BF"/>
    <w:rsid w:val="00CF124C"/>
    <w:rsid w:val="00CF7ED8"/>
    <w:rsid w:val="00D015C7"/>
    <w:rsid w:val="00D01813"/>
    <w:rsid w:val="00D04252"/>
    <w:rsid w:val="00D04282"/>
    <w:rsid w:val="00D04730"/>
    <w:rsid w:val="00D0599B"/>
    <w:rsid w:val="00D070E7"/>
    <w:rsid w:val="00D07615"/>
    <w:rsid w:val="00D102CC"/>
    <w:rsid w:val="00D12E50"/>
    <w:rsid w:val="00D161E2"/>
    <w:rsid w:val="00D163F1"/>
    <w:rsid w:val="00D1653D"/>
    <w:rsid w:val="00D17A00"/>
    <w:rsid w:val="00D206FE"/>
    <w:rsid w:val="00D20DFD"/>
    <w:rsid w:val="00D2295D"/>
    <w:rsid w:val="00D22C75"/>
    <w:rsid w:val="00D23CED"/>
    <w:rsid w:val="00D244FA"/>
    <w:rsid w:val="00D2625B"/>
    <w:rsid w:val="00D304B3"/>
    <w:rsid w:val="00D31DB3"/>
    <w:rsid w:val="00D32764"/>
    <w:rsid w:val="00D339E7"/>
    <w:rsid w:val="00D35DFF"/>
    <w:rsid w:val="00D36725"/>
    <w:rsid w:val="00D374FA"/>
    <w:rsid w:val="00D37F00"/>
    <w:rsid w:val="00D416B5"/>
    <w:rsid w:val="00D4469C"/>
    <w:rsid w:val="00D4678A"/>
    <w:rsid w:val="00D47658"/>
    <w:rsid w:val="00D50D1B"/>
    <w:rsid w:val="00D52899"/>
    <w:rsid w:val="00D52DD6"/>
    <w:rsid w:val="00D53BD4"/>
    <w:rsid w:val="00D53DFF"/>
    <w:rsid w:val="00D560E1"/>
    <w:rsid w:val="00D62051"/>
    <w:rsid w:val="00D62ECD"/>
    <w:rsid w:val="00D6434F"/>
    <w:rsid w:val="00D66D0F"/>
    <w:rsid w:val="00D673A9"/>
    <w:rsid w:val="00D72E12"/>
    <w:rsid w:val="00D730CB"/>
    <w:rsid w:val="00D7349E"/>
    <w:rsid w:val="00D74CA0"/>
    <w:rsid w:val="00D765CB"/>
    <w:rsid w:val="00D7723B"/>
    <w:rsid w:val="00D77368"/>
    <w:rsid w:val="00D77376"/>
    <w:rsid w:val="00D8138D"/>
    <w:rsid w:val="00D81CCB"/>
    <w:rsid w:val="00D82F45"/>
    <w:rsid w:val="00D8467C"/>
    <w:rsid w:val="00D84B1B"/>
    <w:rsid w:val="00D856F1"/>
    <w:rsid w:val="00D86075"/>
    <w:rsid w:val="00D877C8"/>
    <w:rsid w:val="00D87CE7"/>
    <w:rsid w:val="00D87FBF"/>
    <w:rsid w:val="00D9052D"/>
    <w:rsid w:val="00D91DCD"/>
    <w:rsid w:val="00D92783"/>
    <w:rsid w:val="00D94426"/>
    <w:rsid w:val="00D94DAC"/>
    <w:rsid w:val="00D97615"/>
    <w:rsid w:val="00DA1BF8"/>
    <w:rsid w:val="00DA1D44"/>
    <w:rsid w:val="00DA4390"/>
    <w:rsid w:val="00DA4680"/>
    <w:rsid w:val="00DA5362"/>
    <w:rsid w:val="00DA570A"/>
    <w:rsid w:val="00DA62B2"/>
    <w:rsid w:val="00DB0359"/>
    <w:rsid w:val="00DB06AA"/>
    <w:rsid w:val="00DB16B2"/>
    <w:rsid w:val="00DB184C"/>
    <w:rsid w:val="00DB1E9C"/>
    <w:rsid w:val="00DB4847"/>
    <w:rsid w:val="00DB5050"/>
    <w:rsid w:val="00DB5FBE"/>
    <w:rsid w:val="00DB6D5B"/>
    <w:rsid w:val="00DC0875"/>
    <w:rsid w:val="00DC0D99"/>
    <w:rsid w:val="00DC1FE8"/>
    <w:rsid w:val="00DC3265"/>
    <w:rsid w:val="00DC36C0"/>
    <w:rsid w:val="00DC5415"/>
    <w:rsid w:val="00DC5D0E"/>
    <w:rsid w:val="00DC600C"/>
    <w:rsid w:val="00DC6446"/>
    <w:rsid w:val="00DC7419"/>
    <w:rsid w:val="00DD0ABE"/>
    <w:rsid w:val="00DD2C8A"/>
    <w:rsid w:val="00DD2D0A"/>
    <w:rsid w:val="00DD632D"/>
    <w:rsid w:val="00DD7D59"/>
    <w:rsid w:val="00DE11BB"/>
    <w:rsid w:val="00DE219C"/>
    <w:rsid w:val="00DE2433"/>
    <w:rsid w:val="00DE2B6F"/>
    <w:rsid w:val="00DE3494"/>
    <w:rsid w:val="00DF16F2"/>
    <w:rsid w:val="00DF39E2"/>
    <w:rsid w:val="00DF4130"/>
    <w:rsid w:val="00DF5523"/>
    <w:rsid w:val="00DF639F"/>
    <w:rsid w:val="00DF7085"/>
    <w:rsid w:val="00E00789"/>
    <w:rsid w:val="00E01360"/>
    <w:rsid w:val="00E055C3"/>
    <w:rsid w:val="00E10336"/>
    <w:rsid w:val="00E1073D"/>
    <w:rsid w:val="00E142D2"/>
    <w:rsid w:val="00E15084"/>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EA4"/>
    <w:rsid w:val="00E45E17"/>
    <w:rsid w:val="00E45EFE"/>
    <w:rsid w:val="00E4674F"/>
    <w:rsid w:val="00E47618"/>
    <w:rsid w:val="00E5104A"/>
    <w:rsid w:val="00E51351"/>
    <w:rsid w:val="00E53067"/>
    <w:rsid w:val="00E5381F"/>
    <w:rsid w:val="00E5472D"/>
    <w:rsid w:val="00E56BBD"/>
    <w:rsid w:val="00E57E3D"/>
    <w:rsid w:val="00E6311B"/>
    <w:rsid w:val="00E635B7"/>
    <w:rsid w:val="00E679C3"/>
    <w:rsid w:val="00E67E14"/>
    <w:rsid w:val="00E70949"/>
    <w:rsid w:val="00E71DDD"/>
    <w:rsid w:val="00E7404F"/>
    <w:rsid w:val="00E7619D"/>
    <w:rsid w:val="00E76BDA"/>
    <w:rsid w:val="00E77731"/>
    <w:rsid w:val="00E77A6F"/>
    <w:rsid w:val="00E77BF4"/>
    <w:rsid w:val="00E77F0F"/>
    <w:rsid w:val="00E80B85"/>
    <w:rsid w:val="00E818A0"/>
    <w:rsid w:val="00E81E59"/>
    <w:rsid w:val="00E828DB"/>
    <w:rsid w:val="00E82C86"/>
    <w:rsid w:val="00E83A7D"/>
    <w:rsid w:val="00E8441B"/>
    <w:rsid w:val="00E849E9"/>
    <w:rsid w:val="00E84B6F"/>
    <w:rsid w:val="00E85BEA"/>
    <w:rsid w:val="00E86949"/>
    <w:rsid w:val="00E86EF5"/>
    <w:rsid w:val="00E9278B"/>
    <w:rsid w:val="00E9303F"/>
    <w:rsid w:val="00E94B8E"/>
    <w:rsid w:val="00E95E91"/>
    <w:rsid w:val="00E95FBC"/>
    <w:rsid w:val="00E9648E"/>
    <w:rsid w:val="00EA0D1C"/>
    <w:rsid w:val="00EA1493"/>
    <w:rsid w:val="00EA14FD"/>
    <w:rsid w:val="00EA435A"/>
    <w:rsid w:val="00EA5EC1"/>
    <w:rsid w:val="00EB1149"/>
    <w:rsid w:val="00EB53A0"/>
    <w:rsid w:val="00EB647E"/>
    <w:rsid w:val="00EB68ED"/>
    <w:rsid w:val="00EB6AA0"/>
    <w:rsid w:val="00EC2414"/>
    <w:rsid w:val="00EC37E3"/>
    <w:rsid w:val="00EC3BDE"/>
    <w:rsid w:val="00EC5615"/>
    <w:rsid w:val="00EC5DE8"/>
    <w:rsid w:val="00EC63A5"/>
    <w:rsid w:val="00EC6E4F"/>
    <w:rsid w:val="00ED0C85"/>
    <w:rsid w:val="00ED1FA9"/>
    <w:rsid w:val="00ED2173"/>
    <w:rsid w:val="00ED228C"/>
    <w:rsid w:val="00ED2480"/>
    <w:rsid w:val="00ED291C"/>
    <w:rsid w:val="00ED2D03"/>
    <w:rsid w:val="00ED5FD7"/>
    <w:rsid w:val="00ED6484"/>
    <w:rsid w:val="00EE0926"/>
    <w:rsid w:val="00EE1AE8"/>
    <w:rsid w:val="00EE3DFF"/>
    <w:rsid w:val="00EE65FA"/>
    <w:rsid w:val="00EE7AFA"/>
    <w:rsid w:val="00EF2CDB"/>
    <w:rsid w:val="00EF2D5A"/>
    <w:rsid w:val="00EF3642"/>
    <w:rsid w:val="00EF4168"/>
    <w:rsid w:val="00EF45F6"/>
    <w:rsid w:val="00EF5BC4"/>
    <w:rsid w:val="00EF618A"/>
    <w:rsid w:val="00EF72D9"/>
    <w:rsid w:val="00EF7D8E"/>
    <w:rsid w:val="00F00804"/>
    <w:rsid w:val="00F02EC6"/>
    <w:rsid w:val="00F03B91"/>
    <w:rsid w:val="00F0523E"/>
    <w:rsid w:val="00F0588F"/>
    <w:rsid w:val="00F05AF8"/>
    <w:rsid w:val="00F06D85"/>
    <w:rsid w:val="00F072FC"/>
    <w:rsid w:val="00F0734B"/>
    <w:rsid w:val="00F10C97"/>
    <w:rsid w:val="00F122BE"/>
    <w:rsid w:val="00F203CD"/>
    <w:rsid w:val="00F20EC5"/>
    <w:rsid w:val="00F247B0"/>
    <w:rsid w:val="00F25FD4"/>
    <w:rsid w:val="00F26B5C"/>
    <w:rsid w:val="00F26EB2"/>
    <w:rsid w:val="00F313B7"/>
    <w:rsid w:val="00F315CB"/>
    <w:rsid w:val="00F32A48"/>
    <w:rsid w:val="00F333AF"/>
    <w:rsid w:val="00F3394A"/>
    <w:rsid w:val="00F341E4"/>
    <w:rsid w:val="00F35D07"/>
    <w:rsid w:val="00F3611A"/>
    <w:rsid w:val="00F43B6D"/>
    <w:rsid w:val="00F44FEA"/>
    <w:rsid w:val="00F4681B"/>
    <w:rsid w:val="00F51957"/>
    <w:rsid w:val="00F52DAB"/>
    <w:rsid w:val="00F558E5"/>
    <w:rsid w:val="00F57C41"/>
    <w:rsid w:val="00F603ED"/>
    <w:rsid w:val="00F6167B"/>
    <w:rsid w:val="00F61E76"/>
    <w:rsid w:val="00F63EB5"/>
    <w:rsid w:val="00F65DAD"/>
    <w:rsid w:val="00F67823"/>
    <w:rsid w:val="00F67C85"/>
    <w:rsid w:val="00F67D16"/>
    <w:rsid w:val="00F71612"/>
    <w:rsid w:val="00F722AF"/>
    <w:rsid w:val="00F72882"/>
    <w:rsid w:val="00F7431A"/>
    <w:rsid w:val="00F74D51"/>
    <w:rsid w:val="00F81D40"/>
    <w:rsid w:val="00F81EBF"/>
    <w:rsid w:val="00F8292F"/>
    <w:rsid w:val="00F83160"/>
    <w:rsid w:val="00F842A0"/>
    <w:rsid w:val="00F84935"/>
    <w:rsid w:val="00F84B96"/>
    <w:rsid w:val="00F85728"/>
    <w:rsid w:val="00F85F3D"/>
    <w:rsid w:val="00F866E3"/>
    <w:rsid w:val="00F879E7"/>
    <w:rsid w:val="00F903D1"/>
    <w:rsid w:val="00F90C02"/>
    <w:rsid w:val="00F918A8"/>
    <w:rsid w:val="00F952EB"/>
    <w:rsid w:val="00F96D3E"/>
    <w:rsid w:val="00F96DEE"/>
    <w:rsid w:val="00FA0168"/>
    <w:rsid w:val="00FA31E4"/>
    <w:rsid w:val="00FA3D16"/>
    <w:rsid w:val="00FA496E"/>
    <w:rsid w:val="00FA507B"/>
    <w:rsid w:val="00FA605F"/>
    <w:rsid w:val="00FA6507"/>
    <w:rsid w:val="00FA705B"/>
    <w:rsid w:val="00FB0E80"/>
    <w:rsid w:val="00FB2710"/>
    <w:rsid w:val="00FB34E1"/>
    <w:rsid w:val="00FB3A7B"/>
    <w:rsid w:val="00FB3B2C"/>
    <w:rsid w:val="00FB476B"/>
    <w:rsid w:val="00FB7F60"/>
    <w:rsid w:val="00FC2DE7"/>
    <w:rsid w:val="00FC342E"/>
    <w:rsid w:val="00FC43FD"/>
    <w:rsid w:val="00FC490A"/>
    <w:rsid w:val="00FC61DA"/>
    <w:rsid w:val="00FC63B1"/>
    <w:rsid w:val="00FC7291"/>
    <w:rsid w:val="00FD5A25"/>
    <w:rsid w:val="00FD5B20"/>
    <w:rsid w:val="00FD7E4E"/>
    <w:rsid w:val="00FE0537"/>
    <w:rsid w:val="00FE2438"/>
    <w:rsid w:val="00FE2E67"/>
    <w:rsid w:val="00FE376A"/>
    <w:rsid w:val="00FE5E3E"/>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BD1A3976-7A01-48CF-8C26-A8CE7C582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0">
    <w:name w:val="Document Map"/>
    <w:basedOn w:val="a"/>
    <w:link w:val="af1"/>
    <w:uiPriority w:val="99"/>
    <w:semiHidden/>
    <w:unhideWhenUsed/>
    <w:rsid w:val="006D44B5"/>
    <w:pPr>
      <w:spacing w:after="0" w:line="240" w:lineRule="auto"/>
    </w:pPr>
    <w:rPr>
      <w:rFonts w:ascii="Tahoma" w:hAnsi="Tahoma" w:cs="Tahoma"/>
      <w:sz w:val="16"/>
      <w:szCs w:val="16"/>
    </w:rPr>
  </w:style>
  <w:style w:type="character" w:customStyle="1" w:styleId="af1">
    <w:name w:val="文件引導模式 字元"/>
    <w:basedOn w:val="a0"/>
    <w:link w:val="af0"/>
    <w:uiPriority w:val="99"/>
    <w:semiHidden/>
    <w:rsid w:val="006D44B5"/>
    <w:rPr>
      <w:rFonts w:ascii="Tahoma" w:hAnsi="Tahoma" w:cs="Tahoma"/>
      <w:sz w:val="16"/>
      <w:szCs w:val="16"/>
    </w:rPr>
  </w:style>
  <w:style w:type="paragraph" w:customStyle="1" w:styleId="CRCoverPage">
    <w:name w:val="CR Cover Page"/>
    <w:link w:val="CRCoverPageChar"/>
    <w:rsid w:val="00BA4EE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BA4EEB"/>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601131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523A-0E5B-4BD9-ABC7-5C2C6DA5C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112</cp:revision>
  <dcterms:created xsi:type="dcterms:W3CDTF">2018-11-02T02:57:00Z</dcterms:created>
  <dcterms:modified xsi:type="dcterms:W3CDTF">2019-04-01T09:21:00Z</dcterms:modified>
</cp:coreProperties>
</file>